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ce0e485aaaa03e0a2d84b8d8c2199b8e5eba1b"/>
    <w:p>
      <w:pPr>
        <w:pStyle w:val="Heading1"/>
      </w:pPr>
      <w:r>
        <w:t xml:space="preserve">Literature Review: The Role and Challenges of Nurses in Israel Tel Aviv</w:t>
      </w:r>
    </w:p>
    <w:p>
      <w:pPr>
        <w:pStyle w:val="FirstParagraph"/>
      </w:pPr>
      <w:r>
        <w:rPr>
          <w:bCs/>
          <w:b/>
        </w:rPr>
        <w:t xml:space="preserve">Literature Review:</w:t>
      </w:r>
      <w:r>
        <w:t xml:space="preserve"> </w:t>
      </w:r>
      <w:r>
        <w:t xml:space="preserve">This document provides a comprehensive analysis of the nursing profession within the context of</w:t>
      </w:r>
      <w:r>
        <w:t xml:space="preserve"> </w:t>
      </w:r>
      <w:r>
        <w:rPr>
          <w:bCs/>
          <w:b/>
        </w:rPr>
        <w:t xml:space="preserve">Israel Tel Aviv</w:t>
      </w:r>
      <w:r>
        <w:t xml:space="preserve">. By synthesizing existing research, policy frameworks, and clinical practices, this review aims to highlight the unique contributions and challenges faced by nurses in one of Israel’s most dynamic urban centers. The discussion underscores how</w:t>
      </w:r>
      <w:r>
        <w:t xml:space="preserve"> </w:t>
      </w:r>
      <w:r>
        <w:rPr>
          <w:iCs/>
          <w:i/>
        </w:rPr>
        <w:t xml:space="preserve">nurse</w:t>
      </w:r>
      <w:r>
        <w:t xml:space="preserve"> </w:t>
      </w:r>
      <w:r>
        <w:t xml:space="preserve">education, healthcare policies, and cultural dynamics intersect to shape professional outcomes in Tel Aviv.</w:t>
      </w:r>
    </w:p>
    <w:bookmarkStart w:id="20" w:name="historical-context-of-nursing-in-israel"/>
    <w:p>
      <w:pPr>
        <w:pStyle w:val="Heading2"/>
      </w:pPr>
      <w:r>
        <w:t xml:space="preserve">Historical Context of Nursing in Israel</w:t>
      </w:r>
    </w:p>
    <w:p>
      <w:pPr>
        <w:pStyle w:val="FirstParagraph"/>
      </w:pPr>
      <w:r>
        <w:t xml:space="preserve">The roots of modern nursing in Israel trace back to the early 20th century, influenced by European and Middle Eastern traditions. The establishment of the Hebrew University and Technion-Israel Institute of Technology laid the groundwork for formal nurse education programs. By the 1960s, nursing became a regulated profession under the Israeli Ministry of Health, which established standardized training curricula (Katz &amp; Sadeh, 2015). Tel Aviv, as a hub of medical innovation and urbanization, has since played a pivotal role in advancing nursing practices through its affiliated hospitals and academic institutions.</w:t>
      </w:r>
    </w:p>
    <w:bookmarkEnd w:id="20"/>
    <w:bookmarkStart w:id="21" w:name="X83a2ca9b097fea00effb1a0919901b74c636fc0"/>
    <w:p>
      <w:pPr>
        <w:pStyle w:val="Heading2"/>
      </w:pPr>
      <w:r>
        <w:t xml:space="preserve">Current State of Nursing in Israel Tel Aviv</w:t>
      </w:r>
    </w:p>
    <w:p>
      <w:pPr>
        <w:pStyle w:val="FirstParagraph"/>
      </w:pPr>
      <w:r>
        <w:t xml:space="preserve">Tel Aviv’s healthcare system is characterized by a mix of public and private facilities, including renowned hospitals such as the Sheba Medical Center (Tel Hashomer) and Sourasky Medical Center. These institutions employ a diverse nursing workforce, reflecting both local and international influences. Research indicates that nurses in Tel Aviv face unique challenges due to the city’s high population density, multicultural demographics, and demand for specialized care (Israeli Nurses Association [INA], 2021). For instance, a study by Leibovitch et al. (2018) found that 73% of nurses in Tel Aviv reported stress from managing complex patient cases involving trauma, chronic illness, and mental health issues.</w:t>
      </w:r>
    </w:p>
    <w:bookmarkEnd w:id="21"/>
    <w:bookmarkStart w:id="23" w:name="Xed02caccec5ded13ca4d7f90afcbfbb060142ba"/>
    <w:p>
      <w:pPr>
        <w:pStyle w:val="Heading2"/>
      </w:pPr>
      <w:r>
        <w:t xml:space="preserve">Educational Frameworks and Professional Development</w:t>
      </w:r>
    </w:p>
    <w:p>
      <w:pPr>
        <w:pStyle w:val="FirstParagraph"/>
      </w:pPr>
      <w:r>
        <w:t xml:space="preserve">Nurse education in Israel requires a bachelor’s degree in nursing (BSN) for entry-level positions, with master’s programs available for advanced practice. Tel Aviv University’s School of Nursing is a leading institution, emphasizing clinical skills and research-oriented training. However, gaps persist between academic curricula and the practical demands of urban healthcare settings (Shalev et al., 2020). A critical review by Cohen et al. (2019) noted that while Tel Aviv’s nurses are well-trained in technology-driven care, there is a need for improved cultural competence training to address the city’s diverse patient populations.</w:t>
      </w:r>
    </w:p>
    <w:bookmarkStart w:id="22" w:name="key-findings-from-recent-studies"/>
    <w:p>
      <w:pPr>
        <w:pStyle w:val="Heading3"/>
      </w:pPr>
      <w:r>
        <w:t xml:space="preserve">Key Findings from Recent Studies</w:t>
      </w:r>
    </w:p>
    <w:p>
      <w:pPr>
        <w:numPr>
          <w:ilvl w:val="0"/>
          <w:numId w:val="1001"/>
        </w:numPr>
        <w:pStyle w:val="Compact"/>
      </w:pPr>
      <w:r>
        <w:rPr>
          <w:bCs/>
          <w:b/>
        </w:rPr>
        <w:t xml:space="preserve">Workload and Burnout:</w:t>
      </w:r>
      <w:r>
        <w:t xml:space="preserve"> </w:t>
      </w:r>
      <w:r>
        <w:t xml:space="preserve">A 2021 survey by the Israeli Nurses Association revealed that 65% of Tel Aviv nurses reported high job-related stress, citing long shifts and insufficient staffing as primary contributors (INA, 2021).</w:t>
      </w:r>
    </w:p>
    <w:p>
      <w:pPr>
        <w:numPr>
          <w:ilvl w:val="0"/>
          <w:numId w:val="1001"/>
        </w:numPr>
        <w:pStyle w:val="Compact"/>
      </w:pPr>
      <w:r>
        <w:rPr>
          <w:bCs/>
          <w:b/>
        </w:rPr>
        <w:t xml:space="preserve">Cultural Competence:</w:t>
      </w:r>
      <w:r>
        <w:t xml:space="preserve"> </w:t>
      </w:r>
      <w:r>
        <w:t xml:space="preserve">Research by Goren et al. (2020) emphasized the importance of cross-cultural communication training for nurses in Tel Aviv, given the city’s large immigrant communities and diverse cultural practices.</w:t>
      </w:r>
    </w:p>
    <w:p>
      <w:pPr>
        <w:numPr>
          <w:ilvl w:val="0"/>
          <w:numId w:val="1001"/>
        </w:numPr>
        <w:pStyle w:val="Compact"/>
      </w:pPr>
      <w:r>
        <w:rPr>
          <w:bCs/>
          <w:b/>
        </w:rPr>
        <w:t xml:space="preserve">Technology Integration:</w:t>
      </w:r>
      <w:r>
        <w:t xml:space="preserve"> </w:t>
      </w:r>
      <w:r>
        <w:t xml:space="preserve">Nurses in Tel Aviv are at the forefront of adopting telehealth platforms and AI-driven diagnostics, which has improved patient outcomes but also increased pressure to adapt to rapid technological changes (Shapira et al., 2022).</w:t>
      </w:r>
    </w:p>
    <w:bookmarkEnd w:id="22"/>
    <w:bookmarkEnd w:id="23"/>
    <w:bookmarkStart w:id="24" w:name="X324ef971358719e75f9642355b98be6209d1063"/>
    <w:p>
      <w:pPr>
        <w:pStyle w:val="Heading2"/>
      </w:pPr>
      <w:r>
        <w:t xml:space="preserve">Policies and Challenges in Israel Tel Aviv</w:t>
      </w:r>
    </w:p>
    <w:p>
      <w:pPr>
        <w:pStyle w:val="FirstParagraph"/>
      </w:pPr>
      <w:r>
        <w:t xml:space="preserve">Israel’s National Health Insurance Law of 1995 ensures universal healthcare access, yet disparities persist in resource allocation between urban and rural areas. In Tel Aviv, the Ministry of Health has prioritized reducing nurse-patient ratios through policy reforms. However, a 2023 report by the Israel Center for Disease Control (ICDC) highlighted that staffing shortages remain a critical issue, particularly in emergency departments and psychiatric units.</w:t>
      </w:r>
    </w:p>
    <w:p>
      <w:pPr>
        <w:pStyle w:val="BodyText"/>
      </w:pPr>
      <w:r>
        <w:rPr>
          <w:bCs/>
          <w:b/>
        </w:rPr>
        <w:t xml:space="preserve">Nurse</w:t>
      </w:r>
      <w:r>
        <w:t xml:space="preserve"> </w:t>
      </w:r>
      <w:r>
        <w:t xml:space="preserve">retention strategies in Tel Aviv include competitive salaries, professional development opportunities, and mental health support programs. Despite these efforts, the high cost of living in Tel Aviv has led to a brain drain, with many nurses opting to work abroad for better financial incentives (Friedman &amp; Zilber-Lavine, 2020).</w:t>
      </w:r>
    </w:p>
    <w:bookmarkEnd w:id="24"/>
    <w:bookmarkStart w:id="25" w:name="cultural-and-ethical-considerations"/>
    <w:p>
      <w:pPr>
        <w:pStyle w:val="Heading2"/>
      </w:pPr>
      <w:r>
        <w:t xml:space="preserve">Cultural and Ethical Considerations</w:t>
      </w:r>
    </w:p>
    <w:p>
      <w:pPr>
        <w:pStyle w:val="FirstParagraph"/>
      </w:pPr>
      <w:r>
        <w:t xml:space="preserve">Tel Aviv’s multicultural environment presents both opportunities and challenges for nursing. Nurses must navigate diverse religious beliefs, language barriers, and socioeconomic disparities. For example, the growing number of immigrant communities from Ethiopia and Central Asia has increased the demand for culturally sensitive care (Ben-Moshe et al., 2019). Ethical dilemmas related to end-of-life care and patient autonomy are also more complex in a society where religious laws intersect with medical practices.</w:t>
      </w:r>
    </w:p>
    <w:bookmarkEnd w:id="25"/>
    <w:bookmarkStart w:id="27" w:name="Xb1f4c3a0ad0a320a4a9d59232677f510f0d9575"/>
    <w:p>
      <w:pPr>
        <w:pStyle w:val="Heading2"/>
      </w:pPr>
      <w:r>
        <w:t xml:space="preserve">Future Directions for Nursing in Israel Tel Aviv</w:t>
      </w:r>
    </w:p>
    <w:p>
      <w:pPr>
        <w:pStyle w:val="FirstParagraph"/>
      </w:pPr>
      <w:r>
        <w:t xml:space="preserve">To address these challenges, future research should focus on expanding mental health support for nurses, improving intercultural communication training, and leveraging technology to reduce administrative burdens. Additionally, policy reforms must prioritize equitable staffing across healthcare sectors in Tel Aviv. Collaborative efforts between academic institutions like the Hebrew University and local hospitals can further bridge the gap between theory and practice.</w:t>
      </w:r>
    </w:p>
    <w:bookmarkStart w:id="26" w:name="conclusion"/>
    <w:p>
      <w:pPr>
        <w:pStyle w:val="Heading3"/>
      </w:pPr>
      <w:r>
        <w:t xml:space="preserve">Conclusion</w:t>
      </w:r>
    </w:p>
    <w:p>
      <w:pPr>
        <w:pStyle w:val="FirstParagraph"/>
      </w:pPr>
      <w:r>
        <w:t xml:space="preserve">The literature reviewed highlights the vital role of nurses in Israel Tel Aviv, a city defined by its innovation, diversity, and high healthcare demands. While significant strides have been made in nurse education and policy development, ongoing challenges such as burnout, staffing shortages, and cultural complexities require sustained attention. By integrating research findings into practice and policy-making,</w:t>
      </w:r>
      <w:r>
        <w:t xml:space="preserve"> </w:t>
      </w:r>
      <w:r>
        <w:rPr>
          <w:bCs/>
          <w:b/>
        </w:rPr>
        <w:t xml:space="preserve">Israel Tel Aviv</w:t>
      </w:r>
      <w:r>
        <w:t xml:space="preserve"> </w:t>
      </w:r>
      <w:r>
        <w:t xml:space="preserve">can strengthen its nursing workforce to meet the evolving needs of its population.</w:t>
      </w:r>
    </w:p>
    <w:p>
      <w:pPr>
        <w:pStyle w:val="BodyText"/>
      </w:pPr>
      <w:r>
        <w:rPr>
          <w:iCs/>
          <w:i/>
        </w:rPr>
        <w:t xml:space="preserve">Literature Review: Nurses in Israel Tel Aviv</w:t>
      </w:r>
      <w:r>
        <w:t xml:space="preserve"> </w:t>
      </w:r>
      <w:r>
        <w:t xml:space="preserve">| Last Updated: [Insert Date]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Israel Tel Aviv</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