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Myanmar</w:t>
      </w:r>
      <w:r>
        <w:t xml:space="preserve"> </w:t>
      </w:r>
      <w:r>
        <w:t xml:space="preserve">Yangon</w:t>
      </w:r>
    </w:p>
    <w:bookmarkStart w:id="29" w:name="X29a8fc27ddbd7fa23e981713ceef8904c1e16cd"/>
    <w:p>
      <w:pPr>
        <w:pStyle w:val="Heading1"/>
      </w:pPr>
      <w:r>
        <w:t xml:space="preserve">Literature Review on Nurse in Myanmar Yangon</w:t>
      </w:r>
    </w:p>
    <w:p>
      <w:pPr>
        <w:pStyle w:val="FirstParagraph"/>
      </w:pPr>
      <w:r>
        <w:t xml:space="preserve">This Literature Review explores the role, challenges, and opportunities for nurses operating within the healthcare system of</w:t>
      </w:r>
      <w:r>
        <w:t xml:space="preserve"> </w:t>
      </w:r>
      <w:r>
        <w:rPr>
          <w:bCs/>
          <w:b/>
        </w:rPr>
        <w:t xml:space="preserve">Myanmar Yangon</w:t>
      </w:r>
      <w:r>
        <w:t xml:space="preserve">. As a rapidly urbanizing city with growing healthcare demands,</w:t>
      </w:r>
      <w:r>
        <w:t xml:space="preserve"> </w:t>
      </w:r>
      <w:r>
        <w:rPr>
          <w:iCs/>
          <w:i/>
        </w:rPr>
        <w:t xml:space="preserve">Myanmar Yangon</w:t>
      </w:r>
      <w:r>
        <w:t xml:space="preserve"> </w:t>
      </w:r>
      <w:r>
        <w:t xml:space="preserve">presents unique contexts for nursing practice that must be critically examined. The review synthesizes existing research on nurses in this region, focusing on their contributions to public health, the systemic barriers they face, and the potential pathways for professional development. This document underscores the importance of</w:t>
      </w:r>
      <w:r>
        <w:t xml:space="preserve"> </w:t>
      </w:r>
      <w:r>
        <w:rPr>
          <w:bCs/>
          <w:b/>
        </w:rPr>
        <w:t xml:space="preserve">nurse</w:t>
      </w:r>
      <w:r>
        <w:t xml:space="preserve">-centred strategies to address healthcare inequities in</w:t>
      </w:r>
      <w:r>
        <w:t xml:space="preserve"> </w:t>
      </w:r>
      <w:r>
        <w:rPr>
          <w:iCs/>
          <w:i/>
        </w:rPr>
        <w:t xml:space="preserve">Myanmar Yangon</w:t>
      </w:r>
      <w:r>
        <w:t xml:space="preserve">.</w:t>
      </w:r>
    </w:p>
    <w:bookmarkStart w:id="20" w:name="Xc9d714307f3be9e65f9e18222f6feacfefd4cb7"/>
    <w:p>
      <w:pPr>
        <w:pStyle w:val="Heading2"/>
      </w:pPr>
      <w:r>
        <w:t xml:space="preserve">Contextual Overview of Healthcare in Myanmar Yangon</w:t>
      </w:r>
    </w:p>
    <w:p>
      <w:pPr>
        <w:pStyle w:val="FirstParagraph"/>
      </w:pPr>
      <w:r>
        <w:rPr>
          <w:iCs/>
          <w:i/>
        </w:rPr>
        <w:t xml:space="preserve">Myanmar Yangon</w:t>
      </w:r>
      <w:r>
        <w:t xml:space="preserve">, as the political and economic capital of Myanmar, hosts a diverse population with varying healthcare needs. The city’s healthcare infrastructure includes public hospitals, private clinics, and community health centres. However, disparities in resource allocation have led to uneven service quality. According to the World Health Organization (2023),</w:t>
      </w:r>
      <w:r>
        <w:t xml:space="preserve"> </w:t>
      </w:r>
      <w:r>
        <w:rPr>
          <w:iCs/>
          <w:i/>
        </w:rPr>
        <w:t xml:space="preserve">Myanmar Yangon</w:t>
      </w:r>
      <w:r>
        <w:t xml:space="preserve"> </w:t>
      </w:r>
      <w:r>
        <w:t xml:space="preserve">faces a critical shortage of healthcare professionals, including nurses, which exacerbates patient-to-nurse ratios and impacts care delivery. This context is pivotal in understanding the challenges faced by</w:t>
      </w:r>
      <w:r>
        <w:t xml:space="preserve"> </w:t>
      </w:r>
      <w:r>
        <w:rPr>
          <w:bCs/>
          <w:b/>
        </w:rPr>
        <w:t xml:space="preserve">nurses</w:t>
      </w:r>
      <w:r>
        <w:t xml:space="preserve"> </w:t>
      </w:r>
      <w:r>
        <w:t xml:space="preserve">working in this environment.</w:t>
      </w:r>
    </w:p>
    <w:bookmarkEnd w:id="20"/>
    <w:bookmarkStart w:id="21" w:name="X97cf3e1dfb5b2c92981405e272940027591e372"/>
    <w:p>
      <w:pPr>
        <w:pStyle w:val="Heading2"/>
      </w:pPr>
      <w:r>
        <w:t xml:space="preserve">The Role of Nurses in Myanmar Yangon’s Healthcare System</w:t>
      </w:r>
    </w:p>
    <w:p>
      <w:pPr>
        <w:pStyle w:val="FirstParagraph"/>
      </w:pPr>
      <w:r>
        <w:rPr>
          <w:bCs/>
          <w:b/>
        </w:rPr>
        <w:t xml:space="preserve">Nurses</w:t>
      </w:r>
      <w:r>
        <w:t xml:space="preserve"> </w:t>
      </w:r>
      <w:r>
        <w:t xml:space="preserve">form the backbone of</w:t>
      </w:r>
      <w:r>
        <w:t xml:space="preserve"> </w:t>
      </w:r>
      <w:r>
        <w:rPr>
          <w:iCs/>
          <w:i/>
        </w:rPr>
        <w:t xml:space="preserve">Myanmar Yangon</w:t>
      </w:r>
      <w:r>
        <w:t xml:space="preserve">'s healthcare system, providing both clinical and community-based services. Their responsibilities range from administering medication and conducting health assessments to educating patients on disease prevention. A study by Aung et al. (2021) highlights the multifaceted roles of nurses in</w:t>
      </w:r>
      <w:r>
        <w:t xml:space="preserve"> </w:t>
      </w:r>
      <w:r>
        <w:rPr>
          <w:iCs/>
          <w:i/>
        </w:rPr>
        <w:t xml:space="preserve">Myanmar Yangon</w:t>
      </w:r>
      <w:r>
        <w:t xml:space="preserve">, emphasizing their critical involvement in maternal and child health programs, infectious disease control (e.g., HIV/AIDS and tuberculosis), and emergency care. Despite these contributions, the study notes that nurses often lack specialized training for complex cases, such as those involving chronic illnesses or mental health.</w:t>
      </w:r>
    </w:p>
    <w:bookmarkEnd w:id="21"/>
    <w:bookmarkStart w:id="22" w:name="X882274a7aef3034742ef60ec0aa899bbbb37798"/>
    <w:p>
      <w:pPr>
        <w:pStyle w:val="Heading2"/>
      </w:pPr>
      <w:r>
        <w:t xml:space="preserve">Challenges Faced by Nurses in Myanmar Yangon</w:t>
      </w:r>
    </w:p>
    <w:p>
      <w:pPr>
        <w:pStyle w:val="FirstParagraph"/>
      </w:pPr>
      <w:r>
        <w:rPr>
          <w:bCs/>
          <w:b/>
        </w:rPr>
        <w:t xml:space="preserve">Nurses</w:t>
      </w:r>
      <w:r>
        <w:t xml:space="preserve"> </w:t>
      </w:r>
      <w:r>
        <w:t xml:space="preserve">in</w:t>
      </w:r>
      <w:r>
        <w:t xml:space="preserve"> </w:t>
      </w:r>
      <w:r>
        <w:rPr>
          <w:iCs/>
          <w:i/>
        </w:rPr>
        <w:t xml:space="preserve">Myanmar Yangon</w:t>
      </w:r>
      <w:r>
        <w:t xml:space="preserve"> </w:t>
      </w:r>
      <w:r>
        <w:t xml:space="preserve">operate under significant constraints. First, the healthcare system is underfunded, leading to inadequate supplies of medical equipment and medications. A report by the Ministry of Health (2022) states that 65% of public hospitals in</w:t>
      </w:r>
      <w:r>
        <w:t xml:space="preserve"> </w:t>
      </w:r>
      <w:r>
        <w:rPr>
          <w:iCs/>
          <w:i/>
        </w:rPr>
        <w:t xml:space="preserve">Myanmar Yangon</w:t>
      </w:r>
      <w:r>
        <w:t xml:space="preserve"> </w:t>
      </w:r>
      <w:r>
        <w:t xml:space="preserve">experience shortages in basic resources. Second, nurses face high workloads due to understaffing; one nurse may be responsible for up to 50 patients in a single shift. This overburdening increases burnout and reduces the quality of care. Third, professional development opportunities are limited, with few institutions offering advanced training programs tailored to</w:t>
      </w:r>
      <w:r>
        <w:t xml:space="preserve"> </w:t>
      </w:r>
      <w:r>
        <w:rPr>
          <w:iCs/>
          <w:i/>
        </w:rPr>
        <w:t xml:space="preserve">Myanmar Yangon</w:t>
      </w:r>
      <w:r>
        <w:t xml:space="preserve">'s specific healthcare needs.</w:t>
      </w:r>
    </w:p>
    <w:bookmarkEnd w:id="22"/>
    <w:bookmarkStart w:id="23" w:name="X2617a639914fa5d1767ca51107c0a4baa53f2ba"/>
    <w:p>
      <w:pPr>
        <w:pStyle w:val="Heading2"/>
      </w:pPr>
      <w:r>
        <w:t xml:space="preserve">Cultural and Social Factors Influencing Nursing Practice in Myanmar Yangon</w:t>
      </w:r>
    </w:p>
    <w:p>
      <w:pPr>
        <w:pStyle w:val="FirstParagraph"/>
      </w:pPr>
      <w:r>
        <w:t xml:space="preserve">The cultural landscape of</w:t>
      </w:r>
      <w:r>
        <w:t xml:space="preserve"> </w:t>
      </w:r>
      <w:r>
        <w:rPr>
          <w:iCs/>
          <w:i/>
        </w:rPr>
        <w:t xml:space="preserve">Myanmar Yangon</w:t>
      </w:r>
      <w:r>
        <w:t xml:space="preserve"> </w:t>
      </w:r>
      <w:r>
        <w:t xml:space="preserve">significantly influences nursing practices. Traditional beliefs about health, such as reliance on herbal medicine or spiritual healing, sometimes conflict with evidence-based care. Nurses must navigate these dynamics while ensuring patient compliance with medical treatments. A qualitative study by Kyi (2020) found that nurses in</w:t>
      </w:r>
      <w:r>
        <w:t xml:space="preserve"> </w:t>
      </w:r>
      <w:r>
        <w:rPr>
          <w:iCs/>
          <w:i/>
        </w:rPr>
        <w:t xml:space="preserve">Myanmar Yangon</w:t>
      </w:r>
      <w:r>
        <w:t xml:space="preserve"> </w:t>
      </w:r>
      <w:r>
        <w:t xml:space="preserve">often act as cultural brokers, mediating between patients’ traditional practices and modern healthcare protocols. This dual role requires additional sensitivity and communication skills, which are not always emphasized in nursing education.</w:t>
      </w:r>
    </w:p>
    <w:bookmarkEnd w:id="23"/>
    <w:bookmarkStart w:id="24" w:name="X413bbdd8ed7f4e77fb623ae62235c84b73c93b1"/>
    <w:p>
      <w:pPr>
        <w:pStyle w:val="Heading2"/>
      </w:pPr>
      <w:r>
        <w:t xml:space="preserve">Opportunities for Nurse Development in Myanmar Yangon</w:t>
      </w:r>
    </w:p>
    <w:p>
      <w:pPr>
        <w:pStyle w:val="FirstParagraph"/>
      </w:pPr>
      <w:r>
        <w:t xml:space="preserve">Despite these challenges, there are growing opportunities for</w:t>
      </w:r>
      <w:r>
        <w:t xml:space="preserve"> </w:t>
      </w:r>
      <w:r>
        <w:rPr>
          <w:bCs/>
          <w:b/>
        </w:rPr>
        <w:t xml:space="preserve">nurses</w:t>
      </w:r>
      <w:r>
        <w:t xml:space="preserve"> </w:t>
      </w:r>
      <w:r>
        <w:t xml:space="preserve">to enhance their expertise and impact. The government of</w:t>
      </w:r>
      <w:r>
        <w:t xml:space="preserve"> </w:t>
      </w:r>
      <w:r>
        <w:rPr>
          <w:iCs/>
          <w:i/>
        </w:rPr>
        <w:t xml:space="preserve">Myanmar Yangon</w:t>
      </w:r>
      <w:r>
        <w:t xml:space="preserve">, in collaboration with international organizations like the World Health Organization (WHO) and Médecins Sans Frontières, has initiated programs to improve nursing education. For example, a 2023 partnership introduced online modules on infection control and mental health care tailored to local contexts. Additionally, NGOs such as the Yangon Nursing Association are advocating for better working conditions and competitive salaries to retain skilled professionals.</w:t>
      </w:r>
    </w:p>
    <w:bookmarkEnd w:id="24"/>
    <w:bookmarkStart w:id="25" w:name="X049ae031136af64d32a7f361c9082e88d0b7b67"/>
    <w:p>
      <w:pPr>
        <w:pStyle w:val="Heading2"/>
      </w:pPr>
      <w:r>
        <w:t xml:space="preserve">The Role of Technology in Nurse Training and Practice</w:t>
      </w:r>
    </w:p>
    <w:p>
      <w:pPr>
        <w:pStyle w:val="FirstParagraph"/>
      </w:pPr>
      <w:r>
        <w:rPr>
          <w:iCs/>
          <w:i/>
        </w:rPr>
        <w:t xml:space="preserve">Myanmar Yangon</w:t>
      </w:r>
      <w:r>
        <w:t xml:space="preserve">'s integration of technology into healthcare is a promising trend. Mobile health (mHealth) initiatives have enabled nurses to provide remote consultations and monitor patients via telemedicine platforms. A case study by Lin et al. (2023) demonstrated that</w:t>
      </w:r>
      <w:r>
        <w:t xml:space="preserve"> </w:t>
      </w:r>
      <w:r>
        <w:rPr>
          <w:bCs/>
          <w:b/>
        </w:rPr>
        <w:t xml:space="preserve">nurses</w:t>
      </w:r>
      <w:r>
        <w:t xml:space="preserve"> </w:t>
      </w:r>
      <w:r>
        <w:t xml:space="preserve">trained in digital tools improved patient outcomes in rural areas connected to urban hospitals in</w:t>
      </w:r>
      <w:r>
        <w:t xml:space="preserve"> </w:t>
      </w:r>
      <w:r>
        <w:rPr>
          <w:iCs/>
          <w:i/>
        </w:rPr>
        <w:t xml:space="preserve">Myanmar Yangon</w:t>
      </w:r>
      <w:r>
        <w:t xml:space="preserve">. However, the adoption of technology remains uneven, with disparities between public and private sectors.</w:t>
      </w:r>
    </w:p>
    <w:bookmarkEnd w:id="25"/>
    <w:bookmarkStart w:id="26" w:name="X313cee199d3e79f300c98e6947bd6344509b6c3"/>
    <w:p>
      <w:pPr>
        <w:pStyle w:val="Heading2"/>
      </w:pPr>
      <w:r>
        <w:t xml:space="preserve">Policies and Reforms Affecting Nurses in Myanmar Yangon</w:t>
      </w:r>
    </w:p>
    <w:p>
      <w:pPr>
        <w:pStyle w:val="FirstParagraph"/>
      </w:pPr>
      <w:r>
        <w:t xml:space="preserve">Government policies play a crucial role in shaping the nursing profession. Recent reforms under Myanmar’s National Health Plan (2023–2030) prioritize expanding healthcare access, which includes increasing nurse-to-population ratios. However, implementation remains inconsistent, and nurses often lack clarity about policy changes affecting their roles. Advocacy groups in</w:t>
      </w:r>
      <w:r>
        <w:t xml:space="preserve"> </w:t>
      </w:r>
      <w:r>
        <w:rPr>
          <w:iCs/>
          <w:i/>
        </w:rPr>
        <w:t xml:space="preserve">Myanmar Yangon</w:t>
      </w:r>
      <w:r>
        <w:t xml:space="preserve"> </w:t>
      </w:r>
      <w:r>
        <w:t xml:space="preserve">suggest that involving</w:t>
      </w:r>
      <w:r>
        <w:t xml:space="preserve"> </w:t>
      </w:r>
      <w:r>
        <w:rPr>
          <w:bCs/>
          <w:b/>
        </w:rPr>
        <w:t xml:space="preserve">nurses</w:t>
      </w:r>
      <w:r>
        <w:t xml:space="preserve"> </w:t>
      </w:r>
      <w:r>
        <w:t xml:space="preserve">in policy design could enhance the effectiveness of reforms.</w:t>
      </w:r>
    </w:p>
    <w:bookmarkEnd w:id="26"/>
    <w:bookmarkStart w:id="27" w:name="X52826bc8ab3513f909bdc7e82c9c0fa5cc0ddb9"/>
    <w:p>
      <w:pPr>
        <w:pStyle w:val="Heading2"/>
      </w:pPr>
      <w:r>
        <w:t xml:space="preserve">FUTURE DIRECTIONS FOR RESEARCH AND PRACTICE</w:t>
      </w:r>
    </w:p>
    <w:p>
      <w:pPr>
        <w:pStyle w:val="FirstParagraph"/>
      </w:pPr>
      <w:r>
        <w:t xml:space="preserve">This review highlights the need for targeted research on</w:t>
      </w:r>
      <w:r>
        <w:t xml:space="preserve"> </w:t>
      </w:r>
      <w:r>
        <w:rPr>
          <w:bCs/>
          <w:b/>
        </w:rPr>
        <w:t xml:space="preserve">nurses</w:t>
      </w:r>
      <w:r>
        <w:t xml:space="preserve"> </w:t>
      </w:r>
      <w:r>
        <w:t xml:space="preserve">in</w:t>
      </w:r>
      <w:r>
        <w:t xml:space="preserve"> </w:t>
      </w:r>
      <w:r>
        <w:rPr>
          <w:iCs/>
          <w:i/>
        </w:rPr>
        <w:t xml:space="preserve">Myanmar Yangon</w:t>
      </w:r>
      <w:r>
        <w:t xml:space="preserve">. Future studies should explore:</w:t>
      </w:r>
    </w:p>
    <w:p>
      <w:pPr>
        <w:numPr>
          <w:ilvl w:val="0"/>
          <w:numId w:val="1001"/>
        </w:numPr>
        <w:pStyle w:val="Compact"/>
      </w:pPr>
      <w:r>
        <w:t xml:space="preserve">The long-term effects of nurse burnout on patient care quality.</w:t>
      </w:r>
    </w:p>
    <w:p>
      <w:pPr>
        <w:numPr>
          <w:ilvl w:val="0"/>
          <w:numId w:val="1001"/>
        </w:numPr>
        <w:pStyle w:val="Compact"/>
      </w:pPr>
      <w:r>
        <w:t xml:space="preserve">The efficacy of culturally adapted nursing education programs.</w:t>
      </w:r>
    </w:p>
    <w:p>
      <w:pPr>
        <w:numPr>
          <w:ilvl w:val="0"/>
          <w:numId w:val="1001"/>
        </w:numPr>
        <w:pStyle w:val="Compact"/>
      </w:pPr>
      <w:r>
        <w:t xml:space="preserve">The role of technology in bridging resource gaps for nurses in underserved areas.</w:t>
      </w:r>
    </w:p>
    <w:p>
      <w:pPr>
        <w:pStyle w:val="FirstParagraph"/>
      </w:pPr>
      <w:r>
        <w:t xml:space="preserve">Additionally, there is a pressing need to align academic curricula with the practical demands of</w:t>
      </w:r>
      <w:r>
        <w:t xml:space="preserve"> </w:t>
      </w:r>
      <w:r>
        <w:rPr>
          <w:iCs/>
          <w:i/>
        </w:rPr>
        <w:t xml:space="preserve">Myanmar Yangon</w:t>
      </w:r>
      <w:r>
        <w:t xml:space="preserve">'s healthcare system. Collaborations between local universities and international institutions could address this gap.</w:t>
      </w:r>
    </w:p>
    <w:bookmarkEnd w:id="27"/>
    <w:bookmarkStart w:id="28" w:name="conclusion"/>
    <w:p>
      <w:pPr>
        <w:pStyle w:val="Heading2"/>
      </w:pPr>
      <w:r>
        <w:t xml:space="preserve">Conclusion</w:t>
      </w:r>
    </w:p>
    <w:p>
      <w:pPr>
        <w:pStyle w:val="FirstParagraph"/>
      </w:pPr>
      <w:r>
        <w:rPr>
          <w:bCs/>
          <w:b/>
        </w:rPr>
        <w:t xml:space="preserve">Nurses</w:t>
      </w:r>
      <w:r>
        <w:t xml:space="preserve"> </w:t>
      </w:r>
      <w:r>
        <w:t xml:space="preserve">in</w:t>
      </w:r>
      <w:r>
        <w:t xml:space="preserve"> </w:t>
      </w:r>
      <w:r>
        <w:rPr>
          <w:iCs/>
          <w:i/>
        </w:rPr>
        <w:t xml:space="preserve">Myanmar Yangon</w:t>
      </w:r>
      <w:r>
        <w:t xml:space="preserve"> </w:t>
      </w:r>
      <w:r>
        <w:t xml:space="preserve">are pivotal to the city’s healthcare landscape, yet they operate under significant systemic and cultural challenges. Strengthening their professional development through education, policy reform, and technological integration is essential to achieving equitable health outcomes. This Literature Review underscores the urgent need for interdisciplinary efforts to support</w:t>
      </w:r>
      <w:r>
        <w:t xml:space="preserve"> </w:t>
      </w:r>
      <w:r>
        <w:rPr>
          <w:bCs/>
          <w:b/>
        </w:rPr>
        <w:t xml:space="preserve">nurses</w:t>
      </w:r>
      <w:r>
        <w:t xml:space="preserve"> </w:t>
      </w:r>
      <w:r>
        <w:t xml:space="preserve">as key stakeholders in advancing healthcare in</w:t>
      </w:r>
      <w:r>
        <w:t xml:space="preserve"> </w:t>
      </w:r>
      <w:r>
        <w:rPr>
          <w:iCs/>
          <w:i/>
        </w:rPr>
        <w:t xml:space="preserve">Myanmar Yangon</w:t>
      </w:r>
      <w:r>
        <w:t xml:space="preserve">.</w:t>
      </w:r>
    </w:p>
    <w:p>
      <w:pPr>
        <w:pStyle w:val="BodyText"/>
      </w:pPr>
      <w:r>
        <w:rPr>
          <w:iCs/>
          <w:i/>
        </w:rPr>
        <w:t xml:space="preserve">Last Updated: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Myanmar Yangon</dc:title>
  <dc:creator/>
  <dc:language>en</dc:language>
  <cp:keywords/>
  <dcterms:created xsi:type="dcterms:W3CDTF">2026-07-23T09:33:24Z</dcterms:created>
  <dcterms:modified xsi:type="dcterms:W3CDTF">2026-07-23T09:33:24Z</dcterms:modified>
</cp:coreProperties>
</file>

<file path=docProps/custom.xml><?xml version="1.0" encoding="utf-8"?>
<Properties xmlns="http://schemas.openxmlformats.org/officeDocument/2006/custom-properties" xmlns:vt="http://schemas.openxmlformats.org/officeDocument/2006/docPropsVTypes"/>
</file>