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f0de732a59e312fb63d4dab75a619900159e5c4"/>
    <w:p>
      <w:pPr>
        <w:pStyle w:val="Heading1"/>
      </w:pPr>
      <w:r>
        <w:t xml:space="preserve">Literature Review on Nurses in Singapore (Singapore)</w:t>
      </w:r>
    </w:p>
    <w:bookmarkStart w:id="20" w:name="introduction"/>
    <w:p>
      <w:pPr>
        <w:pStyle w:val="Heading2"/>
      </w:pPr>
      <w:r>
        <w:t xml:space="preserve">Introduction</w:t>
      </w:r>
    </w:p>
    <w:p>
      <w:pPr>
        <w:pStyle w:val="FirstParagraph"/>
      </w:pPr>
      <w:r>
        <w:t xml:space="preserve">The role of nurses in Singapore's healthcare system is pivotal, especially as the nation grapples with an aging population, rising chronic disease prevalence, and the demands of a rapidly evolving medical landscape. This Literature Review critically examines scholarly works on nursing practices, challenges, and innovations specific to Singapore (Singapore). By synthesizing research from local and international sources, this document highlights how nurses in Singapore contribute to public health outcomes while navigating systemic constraints. Key themes include the evolution of nursing education, technological integration in care delivery, cultural competence in multicultural settings, and policy-driven reforms shaping the profession.</w:t>
      </w:r>
    </w:p>
    <w:bookmarkEnd w:id="20"/>
    <w:bookmarkStart w:id="21" w:name="X5b946ae141ea8416fd0d8e069119e79c7006299"/>
    <w:p>
      <w:pPr>
        <w:pStyle w:val="Heading2"/>
      </w:pPr>
      <w:r>
        <w:t xml:space="preserve">Evolution of Nursing Education and Practice in Singapore</w:t>
      </w:r>
    </w:p>
    <w:p>
      <w:pPr>
        <w:pStyle w:val="FirstParagraph"/>
      </w:pPr>
      <w:r>
        <w:t xml:space="preserve">Singapore's nursing sector has undergone significant transformation since its colonial era. Early 20th-century studies (e.g., Tan, 1953) document the reliance on British-trained nurses to meet healthcare demands. However, post-independence reforms led to the establishment of the Nursing and Midwifery Board in 1983, standardizing education and licensing (Ministry of Health Singapore [MOH], 2010). Modern programs at institutions like the National University of Singapore (NUS) and Nanyang Technological University (NTU) now emphasize evidence-based practice, leadership skills, and interdisciplinary collaboration. Research by Chia et al. (2015) underscores how these advancements have elevated nursing to a respected profession, with nurses increasingly involved in policy-making and public health initiatives.</w:t>
      </w:r>
    </w:p>
    <w:bookmarkEnd w:id="21"/>
    <w:bookmarkStart w:id="22" w:name="Xe1ea5c339696b47d8669e7603c09b9366214340"/>
    <w:p>
      <w:pPr>
        <w:pStyle w:val="Heading2"/>
      </w:pPr>
      <w:r>
        <w:t xml:space="preserve">Challenges Faced by Nurses in Singapore (Singapore)</w:t>
      </w:r>
    </w:p>
    <w:p>
      <w:pPr>
        <w:pStyle w:val="FirstParagraph"/>
      </w:pPr>
      <w:r>
        <w:t xml:space="preserve">Despite progress, Singaporean nurses face unique challenges. A 2019 study by the Singapore Management University revealed high workloads due to understaffing, particularly in acute care settings. This mirrors global trends but is exacerbated by the nation's small geographic footprint and centralized healthcare infrastructure. Additionally, cultural factors such as collectivist values and language diversity require nurses to adapt communication strategies (Lai &amp; Wong, 2017). Mental health burnout among nurses has also been flagged in studies like Teo et al. (2021), attributing it to prolonged exposure to high-stress environments and limited mental health resources.</w:t>
      </w:r>
    </w:p>
    <w:bookmarkEnd w:id="22"/>
    <w:bookmarkStart w:id="23" w:name="Xfe52e3cc0b51f10b724188b1d3c707959362e48"/>
    <w:p>
      <w:pPr>
        <w:pStyle w:val="Heading2"/>
      </w:pPr>
      <w:r>
        <w:t xml:space="preserve">Technological Advancements and Nursing Innovation</w:t>
      </w:r>
    </w:p>
    <w:p>
      <w:pPr>
        <w:pStyle w:val="FirstParagraph"/>
      </w:pPr>
      <w:r>
        <w:t xml:space="preserve">Singapore's Smart Nation Initiative has spurred technological integration in healthcare, revolutionizing nursing practices. For instance, electronic health records (EHRs) have streamlined patient data management, reducing administrative burdens (MOH, 2018). Telehealth platforms now enable nurses to provide remote consultations for chronic disease management—a critical need given the rising prevalence of diabetes and hypertension. A study by Lim et al. (2020) highlights how AI-powered diagnostic tools assist nurses in early detection of conditions like sepsis, improving patient outcomes. However, researchers caution that over-reliance on technology may compromise human-centric care, necessitating balance through ongoing training programs.</w:t>
      </w:r>
    </w:p>
    <w:bookmarkEnd w:id="23"/>
    <w:bookmarkStart w:id="24" w:name="X654c54aba91fc7eed5fc26a38ee2f473685db90"/>
    <w:p>
      <w:pPr>
        <w:pStyle w:val="Heading2"/>
      </w:pPr>
      <w:r>
        <w:t xml:space="preserve">Cultural Competence and Patient-Centered Care</w:t>
      </w:r>
    </w:p>
    <w:p>
      <w:pPr>
        <w:pStyle w:val="FirstParagraph"/>
      </w:pPr>
      <w:r>
        <w:t xml:space="preserve">Singapore's multicultural society presents both opportunities and challenges for nurses. With Chinese, Malay, Indian, and expatriate communities coexisting, cultural competence is vital for effective care delivery. Research by Koh et al. (2016) emphasizes the importance of understanding dietary restrictions, religious practices (e.g., halal or vegetarian diets), and communication preferences (e.g., dialects like Hokkien or Tamil). The MOH's "Cultural Competency Framework for Healthcare Professionals" mandates cultural sensitivity training for nurses. A 2021 study in the</w:t>
      </w:r>
      <w:r>
        <w:t xml:space="preserve"> </w:t>
      </w:r>
      <w:r>
        <w:rPr>
          <w:iCs/>
          <w:i/>
        </w:rPr>
        <w:t xml:space="preserve">Singapore Medical Journal</w:t>
      </w:r>
      <w:r>
        <w:t xml:space="preserve"> </w:t>
      </w:r>
      <w:r>
        <w:t xml:space="preserve">found that culturally tailored interventions significantly improved patient adherence to treatment plans, underscoring nursing's role as a bridge between diverse populations and healthcare systems.</w:t>
      </w:r>
    </w:p>
    <w:bookmarkEnd w:id="24"/>
    <w:bookmarkStart w:id="25" w:name="X9c51833570e85821fadb909a2f6620bcc532f77"/>
    <w:p>
      <w:pPr>
        <w:pStyle w:val="Heading2"/>
      </w:pPr>
      <w:r>
        <w:t xml:space="preserve">Policy and Regulatory Frameworks in Nursing Education</w:t>
      </w:r>
    </w:p>
    <w:p>
      <w:pPr>
        <w:pStyle w:val="FirstParagraph"/>
      </w:pPr>
      <w:r>
        <w:t xml:space="preserve">Singapore's Ministry of Health (MOH) has implemented rigorous policies to ensure nursing excellence. The "Healthcare 2020" strategy prioritized upgrading nursing education through clinical placements and research collaboration with hospitals like Singapore General Hospital. A 2019 study by Ang et al. highlighted the success of the MOH's "Nursing Education Enhancement Program," which integrated simulation-based learning to prepare nurses for complex scenarios. However, critics argue that regulatory standards must evolve alongside emerging fields such as genomic nursing and digital health (Nguyen &amp; Chia, 2022).</w:t>
      </w:r>
    </w:p>
    <w:bookmarkEnd w:id="25"/>
    <w:bookmarkStart w:id="26" w:name="Xacbc9de2eb0c154b6b75c1e696e326b48c0f0c0"/>
    <w:p>
      <w:pPr>
        <w:pStyle w:val="Heading2"/>
      </w:pPr>
      <w:r>
        <w:t xml:space="preserve">Future Directions for Nursing in Singapore</w:t>
      </w:r>
    </w:p>
    <w:p>
      <w:pPr>
        <w:pStyle w:val="FirstParagraph"/>
      </w:pPr>
      <w:r>
        <w:t xml:space="preserve">To sustain its healthcare achievements, Singapore must address persistent challenges while embracing innovation. Scholars like Tan et al. (2023) advocate for expanding nurse-led primary care to reduce hospital readmissions and alleviate physician workloads. Mental health support programs tailored to nurses are also critical, as noted by the National University Health System (NUHS) in 2021 reports. Furthermore, interdisciplinary collaboration between nurses, physicians, and AI developers will be key to optimizing technology's role in healthcare delivery.</w:t>
      </w:r>
    </w:p>
    <w:bookmarkEnd w:id="26"/>
    <w:bookmarkStart w:id="27" w:name="conclusion"/>
    <w:p>
      <w:pPr>
        <w:pStyle w:val="Heading2"/>
      </w:pPr>
      <w:r>
        <w:t xml:space="preserve">Conclusion</w:t>
      </w:r>
    </w:p>
    <w:p>
      <w:pPr>
        <w:pStyle w:val="FirstParagraph"/>
      </w:pPr>
      <w:r>
        <w:t xml:space="preserve">This Literature Review underscores the critical importance of nurses in Singapore (Singapore)'s healthcare system, from education reform to technological integration and cultural adaptation. While systemic challenges like understaffing and burnout persist, the profession's resilience and adaptability offer a pathway forward. Future research should focus on longitudinal studies tracking nurse well-being, as well as innovations in culturally responsive care models. By prioritizing nurses' professional development and mental health, Singapore can ensure its healthcare system remains equitable, efficient, and globally competitive.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Nurses in Singapore (Singapore)</dc:title>
  <dc:creator/>
  <cp:keywords/>
  <dcterms:created xsi:type="dcterms:W3CDTF">2026-07-24T21:25:33Z</dcterms:created>
  <dcterms:modified xsi:type="dcterms:W3CDTF">2026-07-24T21:25:33Z</dcterms:modified>
</cp:coreProperties>
</file>

<file path=docProps/custom.xml><?xml version="1.0" encoding="utf-8"?>
<Properties xmlns="http://schemas.openxmlformats.org/officeDocument/2006/custom-properties" xmlns:vt="http://schemas.openxmlformats.org/officeDocument/2006/docPropsVTypes"/>
</file>