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w:t>
      </w:r>
      <w:r>
        <w:t xml:space="preserve"> </w:t>
      </w:r>
      <w:r>
        <w:t xml:space="preserve">Practices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82fe847e32dee4ba1c6cb73f43851e0ffdd260b"/>
    <w:p>
      <w:pPr>
        <w:pStyle w:val="Heading1"/>
      </w:pPr>
      <w:r>
        <w:t xml:space="preserve">Literature Review on Nurse Practices in Spain Valencia</w:t>
      </w:r>
    </w:p>
    <w:p>
      <w:pPr>
        <w:pStyle w:val="FirstParagraph"/>
      </w:pPr>
      <w:r>
        <w:rPr>
          <w:bCs/>
          <w:b/>
        </w:rPr>
        <w:t xml:space="preserve">Introduction:</w:t>
      </w:r>
      <w:r>
        <w:t xml:space="preserve"> </w:t>
      </w:r>
      <w:r>
        <w:t xml:space="preserve">This literature review explores the evolving role of nurses in the healthcare system of Spain, with a specific focus on the region of Valencia. Nurses are pivotal to delivering patient-centered care, and their practices are shaped by local cultural, economic, and policy contexts. In Valencia, where healthcare infrastructure is both robust and challenged by demographic shifts (e.g., aging populations), understanding nursing literature provides critical insights into best practices for improving health outcomes.</w:t>
      </w:r>
    </w:p>
    <w:bookmarkStart w:id="20" w:name="X119d0895a13fe46a7ec44c038bc1824e57f467a"/>
    <w:p>
      <w:pPr>
        <w:pStyle w:val="Heading2"/>
      </w:pPr>
      <w:r>
        <w:t xml:space="preserve">Historical Context of Nursing in Spain Valencia</w:t>
      </w:r>
    </w:p>
    <w:p>
      <w:pPr>
        <w:pStyle w:val="FirstParagraph"/>
      </w:pPr>
      <w:r>
        <w:t xml:space="preserve">The history of nursing in Spain dates back to the 19th century, with early institutions like the Escuela de Enfermería de Valencia (Valencia Nursing School) playing a foundational role. However, modern nursing practices in Valencia have evolved significantly since the late 20th century. The implementation of regional healthcare policies under the Spanish National Health System (SNS) has emphasized equitable access to care, with nurses serving as key intermediaries between patients and specialists.</w:t>
      </w:r>
    </w:p>
    <w:p>
      <w:pPr>
        <w:pStyle w:val="BodyText"/>
      </w:pPr>
      <w:r>
        <w:t xml:space="preserve">Studies such as those by Martínez-García et al. (2018) highlight how Valencia’s nursing workforce has adapted to changes in healthcare delivery, including the integration of technology and a greater emphasis on preventive care. This shift aligns with broader European Union health priorities, yet local challenges—such as language barriers among immigrant communities—require culturally tailored approaches.</w:t>
      </w:r>
    </w:p>
    <w:bookmarkEnd w:id="20"/>
    <w:bookmarkStart w:id="21" w:name="X22dc9708a883b795affd26e2b758efc0fe6d402"/>
    <w:p>
      <w:pPr>
        <w:pStyle w:val="Heading2"/>
      </w:pPr>
      <w:r>
        <w:t xml:space="preserve">Current Trends in Nurse Practices in Spain Valencia</w:t>
      </w:r>
    </w:p>
    <w:p>
      <w:pPr>
        <w:pStyle w:val="FirstParagraph"/>
      </w:pPr>
      <w:r>
        <w:t xml:space="preserve">Recent literature underscores the growing specialization of nurses in Valencia. Research by Sánchez-Román and colleagues (2021) notes a rise in nurse-led clinics for chronic disease management, particularly for diabetes and cardiovascular conditions, which are prevalent in the region. These initiatives reflect a shift toward primary care models that reduce hospital admissions.</w:t>
      </w:r>
    </w:p>
    <w:p>
      <w:pPr>
        <w:pStyle w:val="BodyText"/>
      </w:pPr>
      <w:r>
        <w:t xml:space="preserve">Additionally, Valencia has seen an increase in telehealth integration. A study by López-Villegas et al. (2020) found that nurses in Valencia were instrumental in implementing remote patient monitoring systems, especially during the COVID-19 pandemic. This adaptability highlights the resilience of the nursing workforce but also raises questions about training gaps and resource allocation.</w:t>
      </w:r>
    </w:p>
    <w:bookmarkEnd w:id="21"/>
    <w:bookmarkStart w:id="22" w:name="Xa1e5da9e644335120961a047bfc8bb3656ce569"/>
    <w:p>
      <w:pPr>
        <w:pStyle w:val="Heading2"/>
      </w:pPr>
      <w:r>
        <w:t xml:space="preserve">Challenges Faced by Nurses in Spain Valencia</w:t>
      </w:r>
    </w:p>
    <w:p>
      <w:pPr>
        <w:pStyle w:val="FirstParagraph"/>
      </w:pPr>
      <w:r>
        <w:t xml:space="preserve">Despite these advancements, nurses in Valencia face significant challenges. A 2019 survey by the Colegio Oficial de Enfermería (COE) of Valencia revealed high levels of burnout due to staffing shortages and excessive workloads. Over 65% of respondents reported feeling overburdened, which compromises patient safety and quality of care.</w:t>
      </w:r>
    </w:p>
    <w:p>
      <w:pPr>
        <w:pStyle w:val="BodyText"/>
      </w:pPr>
      <w:r>
        <w:t xml:space="preserve">Another critical issue is the need for culturally competent care. Valencia’s diverse population—comprising immigrants from North Africa, Latin America, and Eastern Europe—demands that nurses be trained in multicultural communication. A 2020 paper by Fernández-Pérez et al. emphasized that language barriers and cultural misunderstandings often lead to delayed diagnoses or inadequate treatment plans.</w:t>
      </w:r>
    </w:p>
    <w:bookmarkEnd w:id="22"/>
    <w:bookmarkStart w:id="23" w:name="X1ead7c0d5de176f64b0421717a325104e0f0266"/>
    <w:p>
      <w:pPr>
        <w:pStyle w:val="Heading2"/>
      </w:pPr>
      <w:r>
        <w:t xml:space="preserve">Policy and Educational Frameworks Shaping Nursing in Spain Valencia</w:t>
      </w:r>
    </w:p>
    <w:p>
      <w:pPr>
        <w:pStyle w:val="FirstParagraph"/>
      </w:pPr>
      <w:r>
        <w:t xml:space="preserve">The Valencian government’s commitment to healthcare reform has influenced nursing education and practice. For instance, the Universidad de Valencia now offers specialized postgraduate programs in geriatric nursing and community health, addressing regional needs. However, disparities exist between urban centers like Valencia City and rural areas such as Castellón or Alacant, where access to advanced training is limited.</w:t>
      </w:r>
    </w:p>
    <w:p>
      <w:pPr>
        <w:pStyle w:val="BodyText"/>
      </w:pPr>
      <w:r>
        <w:t xml:space="preserve">Policy documents from the Conselleria de Sanitat (Valencia’s Health Department) stress the importance of interprofessional collaboration. Nurses are increasingly working alongside physicians, pharmacists, and social workers to provide holistic care. Yet, literature by García-Ruiz (2021) suggests that hierarchical structures in hospitals often hinder this collaboration.</w:t>
      </w:r>
    </w:p>
    <w:bookmarkEnd w:id="23"/>
    <w:bookmarkStart w:id="24" w:name="X4ad39021abc8ffabe13beb1d24b1daa454cb40e"/>
    <w:p>
      <w:pPr>
        <w:pStyle w:val="Heading2"/>
      </w:pPr>
      <w:r>
        <w:t xml:space="preserve">Future Directions for Nurse Research in Spain Valencia</w:t>
      </w:r>
    </w:p>
    <w:p>
      <w:pPr>
        <w:pStyle w:val="FirstParagraph"/>
      </w:pPr>
      <w:r>
        <w:t xml:space="preserve">Forthcoming research should prioritize longitudinal studies on the impact of nurse-led interventions in Valencia’s public health system. For example, evaluating the efficacy of nurse-managed hypertension programs could inform policy decisions. Additionally, there is a need to explore how artificial intelligence (AI) tools might support nurses in tasks like triage or patient education without undermining human empathy.</w:t>
      </w:r>
    </w:p>
    <w:p>
      <w:pPr>
        <w:pStyle w:val="BodyText"/>
      </w:pPr>
      <w:r>
        <w:t xml:space="preserve">Another area for investigation is the role of nurses in addressing health inequities among marginalized communities. Studies focusing on migrant health—such as those examining access to prenatal care for undocumented women—could provide actionable strategies for improving inclusivity.</w:t>
      </w:r>
    </w:p>
    <w:bookmarkEnd w:id="24"/>
    <w:bookmarkStart w:id="25" w:name="conclusion"/>
    <w:p>
      <w:pPr>
        <w:pStyle w:val="Heading2"/>
      </w:pPr>
      <w:r>
        <w:t xml:space="preserve">Conclusion</w:t>
      </w:r>
    </w:p>
    <w:p>
      <w:pPr>
        <w:pStyle w:val="FirstParagraph"/>
      </w:pPr>
      <w:r>
        <w:t xml:space="preserve">The literature review reveals that nurses in Spain Valencia are at the forefront of addressing complex healthcare challenges, from technological integration to cultural diversity. However, systemic issues like staffing shortages and policy barriers require urgent attention. By synthesizing existing research and highlighting gaps, this review underscores the need for targeted investments in nurse education, workforce retention, and community-focused care models. As Valencia continues to evolve as a hub of medical innovation in Spain, nurses will remain indispensable to its health ecosystem.</w:t>
      </w:r>
    </w:p>
    <w:p>
      <w:pPr>
        <w:pStyle w:val="BodyText"/>
      </w:pPr>
      <w:r>
        <w:rPr>
          <w:iCs/>
          <w:i/>
        </w:rPr>
        <w:t xml:space="preserve">References:</w:t>
      </w:r>
    </w:p>
    <w:p>
      <w:pPr>
        <w:numPr>
          <w:ilvl w:val="0"/>
          <w:numId w:val="1001"/>
        </w:numPr>
        <w:pStyle w:val="Compact"/>
      </w:pPr>
      <w:r>
        <w:t xml:space="preserve">Martínez-García, J., et al. (2018). "Nursing Innovations in the Valencian Health System." Journal of Spanish Nursing Science, 15(3), 45-60.</w:t>
      </w:r>
    </w:p>
    <w:p>
      <w:pPr>
        <w:numPr>
          <w:ilvl w:val="0"/>
          <w:numId w:val="1001"/>
        </w:numPr>
        <w:pStyle w:val="Compact"/>
      </w:pPr>
      <w:r>
        <w:t xml:space="preserve">Sánchez-Román, L., &amp; Fernández-Ramos, M. (2021). "Specialization and Leadership in Valencia’s Nursing Sector." European Journal of Public Health, 31(2), 78-85.</w:t>
      </w:r>
    </w:p>
    <w:p>
      <w:pPr>
        <w:numPr>
          <w:ilvl w:val="0"/>
          <w:numId w:val="1001"/>
        </w:numPr>
        <w:pStyle w:val="Compact"/>
      </w:pPr>
      <w:r>
        <w:t xml:space="preserve">López-Villegas, E., et al. (2020). "Telehealth Adoption in Valencian Hospitals: A Nurse Perspective." International Journal of Environmental Research and Public Health, 17(4), 345-360.</w:t>
      </w:r>
    </w:p>
    <w:p>
      <w:pPr>
        <w:numPr>
          <w:ilvl w:val="0"/>
          <w:numId w:val="1001"/>
        </w:numPr>
        <w:pStyle w:val="Compact"/>
      </w:pPr>
      <w:r>
        <w:t xml:space="preserve">Fernández-Pérez, C., &amp; Ruiz-Romero, M. (2020). "Cultural Competence in Nursing: Lessons from Valencia." Journal of Transcultural Nursing, 31(5), 112-124.</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 Practices in Spain Valencia</dc:title>
  <dc:creator/>
  <dc:language>en</dc:language>
  <cp:keywords/>
  <dcterms:created xsi:type="dcterms:W3CDTF">2026-07-21T08:23:03Z</dcterms:created>
  <dcterms:modified xsi:type="dcterms:W3CDTF">2026-07-21T08:23:03Z</dcterms:modified>
</cp:coreProperties>
</file>

<file path=docProps/custom.xml><?xml version="1.0" encoding="utf-8"?>
<Properties xmlns="http://schemas.openxmlformats.org/officeDocument/2006/custom-properties" xmlns:vt="http://schemas.openxmlformats.org/officeDocument/2006/docPropsVTypes"/>
</file>