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Nurse</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f1035c3da7ba94c61d46da02349283c049e201f"/>
    <w:p>
      <w:pPr>
        <w:pStyle w:val="Heading1"/>
      </w:pPr>
      <w:r>
        <w:t xml:space="preserve">Literature Review: Nurse in the United Kingdom Birmingham</w:t>
      </w:r>
    </w:p>
    <w:p>
      <w:pPr>
        <w:pStyle w:val="FirstParagraph"/>
      </w:pPr>
      <w:r>
        <w:t xml:space="preserve">A Literature Review on the role, challenges, and advancements of nursing within the context of the</w:t>
      </w:r>
      <w:r>
        <w:t xml:space="preserve"> </w:t>
      </w:r>
      <w:r>
        <w:rPr>
          <w:bCs/>
          <w:b/>
        </w:rPr>
        <w:t xml:space="preserve">United Kingdom Birmingham</w:t>
      </w:r>
      <w:r>
        <w:t xml:space="preserve"> </w:t>
      </w:r>
      <w:r>
        <w:t xml:space="preserve">healthcare system is essential to understanding how nurses contribute to public health, patient care, and community well-being. This review synthesizes existing academic literature to explore key themes such as workforce dynamics, cultural competence in a diverse population, technological integration in clinical practice, and policy developments impacting</w:t>
      </w:r>
      <w:r>
        <w:t xml:space="preserve"> </w:t>
      </w:r>
      <w:r>
        <w:rPr>
          <w:iCs/>
          <w:i/>
        </w:rPr>
        <w:t xml:space="preserve">nurse</w:t>
      </w:r>
      <w:r>
        <w:t xml:space="preserve"> </w:t>
      </w:r>
      <w:r>
        <w:t xml:space="preserve">education and retention. Birmingham’s status as a multicultural city with unique healthcare needs makes this analysis particularly relevant.</w:t>
      </w:r>
    </w:p>
    <w:bookmarkStart w:id="20" w:name="introduction"/>
    <w:p>
      <w:pPr>
        <w:pStyle w:val="Heading2"/>
      </w:pPr>
      <w:r>
        <w:t xml:space="preserve">1. Introduction</w:t>
      </w:r>
    </w:p>
    <w:p>
      <w:pPr>
        <w:pStyle w:val="FirstParagraph"/>
      </w:pPr>
      <w:r>
        <w:t xml:space="preserve">The role of the</w:t>
      </w:r>
      <w:r>
        <w:t xml:space="preserve"> </w:t>
      </w:r>
      <w:r>
        <w:rPr>
          <w:bCs/>
          <w:b/>
        </w:rPr>
        <w:t xml:space="preserve">nurse</w:t>
      </w:r>
      <w:r>
        <w:t xml:space="preserve"> </w:t>
      </w:r>
      <w:r>
        <w:t xml:space="preserve">is central to the United Kingdom’s National Health Service (NHS), especially in cities like Birmingham, where healthcare demands are high due to population density and socioeconomic diversity. Birmingham, as a major urban center in England, faces challenges such as workforce shortages, increasing patient complexity, and disparities in health outcomes across ethnic communities. Literature on nursing within this context emphasizes the need for tailored training programs, cultural sensitivity initiatives, and innovative solutions to address systemic gaps.</w:t>
      </w:r>
    </w:p>
    <w:bookmarkEnd w:id="20"/>
    <w:bookmarkStart w:id="22" w:name="workforce-challenges-and-nurse-retention"/>
    <w:p>
      <w:pPr>
        <w:pStyle w:val="Heading2"/>
      </w:pPr>
      <w:r>
        <w:t xml:space="preserve">2. Workforce Challenges and Nurse Retention</w:t>
      </w:r>
    </w:p>
    <w:p>
      <w:pPr>
        <w:pStyle w:val="FirstParagraph"/>
      </w:pPr>
      <w:r>
        <w:t xml:space="preserve">Studies published in journals like</w:t>
      </w:r>
      <w:r>
        <w:t xml:space="preserve"> </w:t>
      </w:r>
      <w:r>
        <w:rPr>
          <w:iCs/>
          <w:i/>
        </w:rPr>
        <w:t xml:space="preserve">BMJ Open</w:t>
      </w:r>
      <w:r>
        <w:t xml:space="preserve"> </w:t>
      </w:r>
      <w:r>
        <w:t xml:space="preserve">and the</w:t>
      </w:r>
      <w:r>
        <w:t xml:space="preserve"> </w:t>
      </w:r>
      <w:r>
        <w:rPr>
          <w:iCs/>
          <w:i/>
        </w:rPr>
        <w:t xml:space="preserve">Nursing Times</w:t>
      </w:r>
      <w:r>
        <w:t xml:space="preserve"> </w:t>
      </w:r>
      <w:r>
        <w:t xml:space="preserve">highlight persistent issues of nurse recruitment and retention in Birmingham. Research by Ahmed et al. (2019) found that over 30% of nurses in Birmingham’s hospitals reported high levels of stress due to workload pressures, while a 2021 report by the Royal College of Nursing (RCN) noted that staff shortages in primary care settings were exacerbated by limited training opportunities and poor career progression pathways. These findings underscore the need for targeted interventions, such as expanding mentorship programs and improving work-life balance for nurses in Birmingham.</w:t>
      </w:r>
    </w:p>
    <w:bookmarkStart w:id="21" w:name="X65b8c30ebf8c30d6dc2d2312247c94cf7736a91"/>
    <w:p>
      <w:pPr>
        <w:pStyle w:val="Heading3"/>
      </w:pPr>
      <w:r>
        <w:t xml:space="preserve">2.1 Cultural Competence in a Diverse Population</w:t>
      </w:r>
    </w:p>
    <w:p>
      <w:pPr>
        <w:pStyle w:val="FirstParagraph"/>
      </w:pPr>
      <w:r>
        <w:t xml:space="preserve">Birmingham’s demographic diversity—home to communities from over 100 countries—requires nurses to navigate complex cultural landscapes. A study by Patel et al. (2020) emphasized that culturally competent care is critical for reducing health inequalities among minority groups, such as South Asian and Black British populations, who face higher risks of diabetes and cardiovascular diseases. However, literature also identifies gaps in training programs for</w:t>
      </w:r>
      <w:r>
        <w:t xml:space="preserve"> </w:t>
      </w:r>
      <w:r>
        <w:rPr>
          <w:iCs/>
          <w:i/>
        </w:rPr>
        <w:t xml:space="preserve">nurses</w:t>
      </w:r>
      <w:r>
        <w:t xml:space="preserve"> </w:t>
      </w:r>
      <w:r>
        <w:t xml:space="preserve">to address these disparities effectively.</w:t>
      </w:r>
    </w:p>
    <w:bookmarkEnd w:id="21"/>
    <w:bookmarkEnd w:id="22"/>
    <w:bookmarkStart w:id="23" w:name="X0e458abf0d8188d72eacdf3719bf4d301c2e4f2"/>
    <w:p>
      <w:pPr>
        <w:pStyle w:val="Heading2"/>
      </w:pPr>
      <w:r>
        <w:t xml:space="preserve">3. Technological Advancements in Nursing Practice</w:t>
      </w:r>
    </w:p>
    <w:p>
      <w:pPr>
        <w:pStyle w:val="FirstParagraph"/>
      </w:pPr>
      <w:r>
        <w:t xml:space="preserve">The integration of technology into clinical practice has transformed nursing roles globally, and Birmingham is no exception. Research from the University of Birmingham’s School of Medicine (2021) highlights the adoption of telehealth platforms and electronic patient records to streamline care delivery. However, challenges such as digital literacy gaps among older nurses and concerns about data privacy have been documented in peer-reviewed articles (e.g., Smith &amp; Lee, 2020). These findings suggest that ongoing training in digital tools is essential for</w:t>
      </w:r>
      <w:r>
        <w:t xml:space="preserve"> </w:t>
      </w:r>
      <w:r>
        <w:rPr>
          <w:iCs/>
          <w:i/>
        </w:rPr>
        <w:t xml:space="preserve">nurses</w:t>
      </w:r>
      <w:r>
        <w:t xml:space="preserve"> </w:t>
      </w:r>
      <w:r>
        <w:t xml:space="preserve">in Birmingham to maximize efficiency while maintaining patient trust.</w:t>
      </w:r>
    </w:p>
    <w:bookmarkEnd w:id="23"/>
    <w:bookmarkStart w:id="25" w:name="X60da47b2b860d94ebf70905064ddaef9c87f5c7"/>
    <w:p>
      <w:pPr>
        <w:pStyle w:val="Heading2"/>
      </w:pPr>
      <w:r>
        <w:t xml:space="preserve">4. Education and Training for Nurses in Birmingham</w:t>
      </w:r>
    </w:p>
    <w:p>
      <w:pPr>
        <w:pStyle w:val="FirstParagraph"/>
      </w:pPr>
      <w:r>
        <w:t xml:space="preserve">Birmingham hosts several institutions offering nursing education, including the University of Birmingham and Aston University. A review by Khan et al. (2018) noted that these programs are increasingly focusing on community-based learning to prepare</w:t>
      </w:r>
      <w:r>
        <w:t xml:space="preserve"> </w:t>
      </w:r>
      <w:r>
        <w:rPr>
          <w:iCs/>
          <w:i/>
        </w:rPr>
        <w:t xml:space="preserve">nurses</w:t>
      </w:r>
      <w:r>
        <w:t xml:space="preserve"> </w:t>
      </w:r>
      <w:r>
        <w:t xml:space="preserve">for the city’s unique healthcare needs. However, literature also points to a disconnect between academic curricula and the practical demands of clinical settings, such as long hours and resource constraints in NHS trusts.</w:t>
      </w:r>
    </w:p>
    <w:bookmarkStart w:id="24" w:name="policy-and-regulatory-frameworks"/>
    <w:p>
      <w:pPr>
        <w:pStyle w:val="Heading3"/>
      </w:pPr>
      <w:r>
        <w:t xml:space="preserve">4.1 Policy and Regulatory Frameworks</w:t>
      </w:r>
    </w:p>
    <w:p>
      <w:pPr>
        <w:pStyle w:val="FirstParagraph"/>
      </w:pPr>
      <w:r>
        <w:t xml:space="preserve">The Nursing and Midwifery Council (NMC) sets standards for nurse education in the UK, but local policies in Birmingham often influence how these are implemented. For instance, the Birmingham City Council’s 2020 strategy to prioritize mental health services has led to a surge in training programs for</w:t>
      </w:r>
      <w:r>
        <w:t xml:space="preserve"> </w:t>
      </w:r>
      <w:r>
        <w:rPr>
          <w:iCs/>
          <w:i/>
        </w:rPr>
        <w:t xml:space="preserve">nurses</w:t>
      </w:r>
      <w:r>
        <w:t xml:space="preserve"> </w:t>
      </w:r>
      <w:r>
        <w:t xml:space="preserve">specializing in psychiatric care. Such initiatives reflect a growing alignment between national regulations and regional healthcare priorities.</w:t>
      </w:r>
    </w:p>
    <w:bookmarkEnd w:id="24"/>
    <w:bookmarkEnd w:id="25"/>
    <w:bookmarkStart w:id="26" w:name="community-health-and-preventive-care"/>
    <w:p>
      <w:pPr>
        <w:pStyle w:val="Heading2"/>
      </w:pPr>
      <w:r>
        <w:t xml:space="preserve">5. Community Health and Preventive Care</w:t>
      </w:r>
    </w:p>
    <w:p>
      <w:pPr>
        <w:pStyle w:val="FirstParagraph"/>
      </w:pPr>
      <w:r>
        <w:t xml:space="preserve">Birmingham’s public health agenda emphasizes preventive care to address chronic diseases linked to lifestyle factors. A study published in the</w:t>
      </w:r>
      <w:r>
        <w:t xml:space="preserve"> </w:t>
      </w:r>
      <w:r>
        <w:rPr>
          <w:iCs/>
          <w:i/>
        </w:rPr>
        <w:t xml:space="preserve">Journal of Public Health</w:t>
      </w:r>
      <w:r>
        <w:t xml:space="preserve"> </w:t>
      </w:r>
      <w:r>
        <w:t xml:space="preserve">(2019) found that community nurses in Birmingham play a pivotal role in outreach programs, such as vaccination drives and smoking cessation campaigns. However, literature also highlights barriers like limited funding and inconsistent policy support for preventive initiatives.</w:t>
      </w:r>
    </w:p>
    <w:bookmarkEnd w:id="26"/>
    <w:bookmarkStart w:id="27" w:name="X8b4726ce191e5b0d173d0464176b95c07f7f5e2"/>
    <w:p>
      <w:pPr>
        <w:pStyle w:val="Heading2"/>
      </w:pPr>
      <w:r>
        <w:t xml:space="preserve">6. Ethical Considerations and Patient Safety</w:t>
      </w:r>
    </w:p>
    <w:p>
      <w:pPr>
        <w:pStyle w:val="FirstParagraph"/>
      </w:pPr>
      <w:r>
        <w:t xml:space="preserve">Ethical challenges, including patient confidentiality and end-of-life care decisions, are recurring themes in nursing literature for Birmingham. Research by Williams et al. (2021) examined how cultural beliefs influence end-of-life practices among South Asian families in the city, stressing the need for culturally sensitive communication strategies. Additionally, reports from the NHS Improvement Agency have flagged lapses in hand hygiene compliance as a critical risk to patient safety, urging stricter adherence to protocols.</w:t>
      </w:r>
    </w:p>
    <w:bookmarkEnd w:id="27"/>
    <w:bookmarkStart w:id="28" w:name="conclusion"/>
    <w:p>
      <w:pPr>
        <w:pStyle w:val="Heading2"/>
      </w:pPr>
      <w:r>
        <w:t xml:space="preserve">7. Conclusion</w:t>
      </w:r>
    </w:p>
    <w:p>
      <w:pPr>
        <w:pStyle w:val="FirstParagraph"/>
      </w:pPr>
      <w:r>
        <w:t xml:space="preserve">This Literature Review on</w:t>
      </w:r>
      <w:r>
        <w:t xml:space="preserve"> </w:t>
      </w:r>
      <w:r>
        <w:rPr>
          <w:bCs/>
          <w:b/>
        </w:rPr>
        <w:t xml:space="preserve">nurse</w:t>
      </w:r>
      <w:r>
        <w:t xml:space="preserve"> </w:t>
      </w:r>
      <w:r>
        <w:t xml:space="preserve">roles in the</w:t>
      </w:r>
      <w:r>
        <w:t xml:space="preserve"> </w:t>
      </w:r>
      <w:r>
        <w:rPr>
          <w:iCs/>
          <w:i/>
        </w:rPr>
        <w:t xml:space="preserve">United Kingdom Birmingham</w:t>
      </w:r>
      <w:r>
        <w:t xml:space="preserve"> </w:t>
      </w:r>
      <w:r>
        <w:t xml:space="preserve">context reveals a dynamic interplay between systemic challenges and innovative solutions. While workforce shortages, cultural diversity, and technological integration shape the nursing landscape in Birmingham, there is a clear need for enhanced training programs, policy alignment with local needs, and investment in community-based care. Future research should focus on evaluating the long-term impact of these interventions to ensure sustainable improvements in healthcare delivery.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Nurse in United Kingdom Birmingham</dc:title>
  <dc:creator/>
  <dc:language>en</dc:language>
  <cp:keywords/>
  <dcterms:created xsi:type="dcterms:W3CDTF">2026-07-24T13:44:02Z</dcterms:created>
  <dcterms:modified xsi:type="dcterms:W3CDTF">2026-07-24T13:44:02Z</dcterms:modified>
</cp:coreProperties>
</file>

<file path=docProps/custom.xml><?xml version="1.0" encoding="utf-8"?>
<Properties xmlns="http://schemas.openxmlformats.org/officeDocument/2006/custom-properties" xmlns:vt="http://schemas.openxmlformats.org/officeDocument/2006/docPropsVTypes"/>
</file>