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5bce22dcc2bc51c73af229532de073e207a378b"/>
    <w:p>
      <w:pPr>
        <w:pStyle w:val="Heading1"/>
      </w:pPr>
      <w:r>
        <w:t xml:space="preserve">Literature Review: The Role and Challenges of Nurses in the United Kingdom London</w:t>
      </w:r>
    </w:p>
    <w:p>
      <w:pPr>
        <w:pStyle w:val="FirstParagraph"/>
      </w:pPr>
      <w:r>
        <w:t xml:space="preserve">This literature review explores the evolving role of nurses within the healthcare system of</w:t>
      </w:r>
      <w:r>
        <w:t xml:space="preserve"> </w:t>
      </w:r>
      <w:r>
        <w:rPr>
          <w:bCs/>
          <w:b/>
        </w:rPr>
        <w:t xml:space="preserve">United Kingdom London</w:t>
      </w:r>
      <w:r>
        <w:t xml:space="preserve">, highlighting key themes identified in recent research. As a critical component of healthcare delivery, nurses in this dynamic urban environment face unique challenges shaped by demographic diversity, policy changes, and technological advancements. The following sections synthesize existing academic and professional literature to provide a comprehensive overview of the nurse’s role, challenges, and future directions in</w:t>
      </w:r>
      <w:r>
        <w:t xml:space="preserve"> </w:t>
      </w:r>
      <w:r>
        <w:rPr>
          <w:bCs/>
          <w:b/>
        </w:rPr>
        <w:t xml:space="preserve">United Kingdom London</w:t>
      </w:r>
      <w:r>
        <w:t xml:space="preserve">.</w:t>
      </w:r>
    </w:p>
    <w:bookmarkStart w:id="20" w:name="X3f399ddad45ee04a78ba9e00431c8a7ee2e5a15"/>
    <w:p>
      <w:pPr>
        <w:pStyle w:val="Heading2"/>
      </w:pPr>
      <w:r>
        <w:t xml:space="preserve">1. The Evolving Role of Nurses in United Kingdom London</w:t>
      </w:r>
    </w:p>
    <w:p>
      <w:pPr>
        <w:pStyle w:val="FirstParagraph"/>
      </w:pPr>
      <w:r>
        <w:t xml:space="preserve">In</w:t>
      </w:r>
      <w:r>
        <w:t xml:space="preserve"> </w:t>
      </w:r>
      <w:r>
        <w:rPr>
          <w:bCs/>
          <w:b/>
        </w:rPr>
        <w:t xml:space="preserve">United Kingdom London</w:t>
      </w:r>
      <w:r>
        <w:t xml:space="preserve">, nurses are central to delivering high-quality healthcare services across hospitals, community settings, and public health initiatives. According to the Royal College of Nursing (RCN), 2023 reports emphasize that nurses in London are increasingly expected to manage complex patient cases due to the city’s diverse population and high prevalence of chronic conditions (RCN, 2023). Research by NHS England underscores the critical role of nurses in bridging gaps between primary and secondary care, particularly in underserved areas like Tower Hamlets and Newham (NHS England, 2021).</w:t>
      </w:r>
    </w:p>
    <w:p>
      <w:pPr>
        <w:pStyle w:val="BodyText"/>
      </w:pPr>
      <w:r>
        <w:t xml:space="preserve">Studies also highlight the growing importance of specialist nursing roles. For example, mental health nurses in</w:t>
      </w:r>
      <w:r>
        <w:t xml:space="preserve"> </w:t>
      </w:r>
      <w:r>
        <w:rPr>
          <w:bCs/>
          <w:b/>
        </w:rPr>
        <w:t xml:space="preserve">United Kingdom London</w:t>
      </w:r>
      <w:r>
        <w:t xml:space="preserve"> </w:t>
      </w:r>
      <w:r>
        <w:t xml:space="preserve">have been pivotal in addressing rising rates of anxiety and depression linked to urban stressors such as overcrowding and economic inequality (Barker et al., 2022). Similarly, community nurses play a vital role in public health campaigns, including vaccination drives and chronic disease management programs.</w:t>
      </w:r>
    </w:p>
    <w:bookmarkEnd w:id="20"/>
    <w:bookmarkStart w:id="21" w:name="Xa2c51520c7038efb6810f178be6ce0d572b4c20"/>
    <w:p>
      <w:pPr>
        <w:pStyle w:val="Heading2"/>
      </w:pPr>
      <w:r>
        <w:t xml:space="preserve">2. Challenges Faced by Nurses in United Kingdom London</w:t>
      </w:r>
    </w:p>
    <w:p>
      <w:pPr>
        <w:pStyle w:val="FirstParagraph"/>
      </w:pPr>
      <w:r>
        <w:t xml:space="preserve">Literature reveals that nurses in</w:t>
      </w:r>
      <w:r>
        <w:t xml:space="preserve"> </w:t>
      </w:r>
      <w:r>
        <w:rPr>
          <w:bCs/>
          <w:b/>
        </w:rPr>
        <w:t xml:space="preserve">United Kingdom London</w:t>
      </w:r>
      <w:r>
        <w:t xml:space="preserve"> </w:t>
      </w:r>
      <w:r>
        <w:t xml:space="preserve">encounter significant challenges, including staffing shortages and high workloads. A 2023 report by the Health Foundation indicates that London’s hospitals face a nurse-to-patient ratio of 1:9, well below the recommended standard of 1:6 (Health Foundation, 2023). This shortage is exacerbated by staff retention issues, with many nurses leaving due to burnout and inadequate support structures.</w:t>
      </w:r>
    </w:p>
    <w:p>
      <w:pPr>
        <w:pStyle w:val="BodyText"/>
      </w:pPr>
      <w:r>
        <w:t xml:space="preserve">Diversity and inclusion also pose unique challenges. Research by the Centre for Health Equity at University College London notes that while</w:t>
      </w:r>
      <w:r>
        <w:t xml:space="preserve"> </w:t>
      </w:r>
      <w:r>
        <w:rPr>
          <w:bCs/>
          <w:b/>
        </w:rPr>
        <w:t xml:space="preserve">United Kingdom London</w:t>
      </w:r>
      <w:r>
        <w:t xml:space="preserve">’s diverse population offers opportunities for cultural competence in nursing, it also requires systemic changes to address disparities in healthcare access and outcomes (Chapman et al., 2021). For instance, minority communities often report poorer experiences with healthcare services due to language barriers and cultural misunderstandings.</w:t>
      </w:r>
    </w:p>
    <w:bookmarkEnd w:id="21"/>
    <w:bookmarkStart w:id="22" w:name="X26b7ffb1ca99d4be9c99bcaf4b226e21e1c9149"/>
    <w:p>
      <w:pPr>
        <w:pStyle w:val="Heading2"/>
      </w:pPr>
      <w:r>
        <w:t xml:space="preserve">3. Education and Training for Nurses in United Kingdom London</w:t>
      </w:r>
    </w:p>
    <w:p>
      <w:pPr>
        <w:pStyle w:val="FirstParagraph"/>
      </w:pPr>
      <w:r>
        <w:t xml:space="preserve">The education of nurses in</w:t>
      </w:r>
      <w:r>
        <w:t xml:space="preserve"> </w:t>
      </w:r>
      <w:r>
        <w:rPr>
          <w:bCs/>
          <w:b/>
        </w:rPr>
        <w:t xml:space="preserve">United Kingdom London</w:t>
      </w:r>
      <w:r>
        <w:t xml:space="preserve"> </w:t>
      </w:r>
      <w:r>
        <w:t xml:space="preserve">is shaped by the requirements of the Nursing and Midwifery Council (NMC) and partnerships between academic institutions like King’s College London and St. Bartholomew’s Hospital. Literature highlights that clinical placements in urban settings provide invaluable exposure to diverse patient populations, enhancing students’ ability to address complex healthcare needs (Smith &amp; Patel, 2021).</w:t>
      </w:r>
    </w:p>
    <w:p>
      <w:pPr>
        <w:pStyle w:val="BodyText"/>
      </w:pPr>
      <w:r>
        <w:t xml:space="preserve">However, challenges persist in ensuring equitable access to nursing education. A study by the University of Westminster found that nurses from lower-income backgrounds face financial and logistical barriers to pursuing higher qualifications, potentially limiting career progression (Wright et al., 2022). This disparity raises concerns about the long-term sustainability of a diverse and skilled nursing workforce in</w:t>
      </w:r>
      <w:r>
        <w:t xml:space="preserve"> </w:t>
      </w:r>
      <w:r>
        <w:rPr>
          <w:bCs/>
          <w:b/>
        </w:rPr>
        <w:t xml:space="preserve">United Kingdom London</w:t>
      </w:r>
      <w:r>
        <w:t xml:space="preserve">.</w:t>
      </w:r>
    </w:p>
    <w:bookmarkEnd w:id="22"/>
    <w:bookmarkStart w:id="23" w:name="X1cda44fb49e8b5bd1c53076b5814896b6d0aff9"/>
    <w:p>
      <w:pPr>
        <w:pStyle w:val="Heading2"/>
      </w:pPr>
      <w:r>
        <w:t xml:space="preserve">4. Technological Integration in Nursing Practice</w:t>
      </w:r>
    </w:p>
    <w:p>
      <w:pPr>
        <w:pStyle w:val="FirstParagraph"/>
      </w:pPr>
      <w:r>
        <w:t xml:space="preserve">The adoption of digital tools is transforming nursing practice across</w:t>
      </w:r>
      <w:r>
        <w:t xml:space="preserve"> </w:t>
      </w:r>
      <w:r>
        <w:rPr>
          <w:bCs/>
          <w:b/>
        </w:rPr>
        <w:t xml:space="preserve">United Kingdom London</w:t>
      </w:r>
      <w:r>
        <w:t xml:space="preserve">. Research by the British Journal of Nursing (BJN) highlights that electronic health records (EHRs) and telehealth platforms have improved patient monitoring and communication, particularly during the COVID-19 pandemic (Brown &amp; Jones, 2023). For example, virtual consultations have enabled nurses to support patients with long-term conditions without requiring in-person visits.</w:t>
      </w:r>
    </w:p>
    <w:p>
      <w:pPr>
        <w:pStyle w:val="BodyText"/>
      </w:pPr>
      <w:r>
        <w:t xml:space="preserve">However, literature also points to challenges in technology adoption. A survey by the RCN found that many nurses in London feel unprepared for the rapid pace of digital innovation due to insufficient training (RCN, 2023). Addressing this gap is critical to ensuring that technological advancements enhance rather than hinder clinical care.</w:t>
      </w:r>
    </w:p>
    <w:bookmarkEnd w:id="23"/>
    <w:bookmarkStart w:id="24" w:name="mental-health-and-well-being-of-nurses"/>
    <w:p>
      <w:pPr>
        <w:pStyle w:val="Heading2"/>
      </w:pPr>
      <w:r>
        <w:t xml:space="preserve">5. Mental Health and Well-being of Nurses</w:t>
      </w:r>
    </w:p>
    <w:p>
      <w:pPr>
        <w:pStyle w:val="FirstParagraph"/>
      </w:pPr>
      <w:r>
        <w:t xml:space="preserve">The mental health of nurses in</w:t>
      </w:r>
      <w:r>
        <w:t xml:space="preserve"> </w:t>
      </w:r>
      <w:r>
        <w:rPr>
          <w:bCs/>
          <w:b/>
        </w:rPr>
        <w:t xml:space="preserve">United Kingdom London</w:t>
      </w:r>
      <w:r>
        <w:t xml:space="preserve"> </w:t>
      </w:r>
      <w:r>
        <w:t xml:space="preserve">has become a focal point for recent research. A study by the University of East London revealed that 78% of nurses reported high stress levels due to long hours, emotional labor, and exposure to traumatic events (Lee et al., 2021). The report calls for stronger institutional support, including access to counseling services and flexible working arrangements.</w:t>
      </w:r>
    </w:p>
    <w:p>
      <w:pPr>
        <w:pStyle w:val="BodyText"/>
      </w:pPr>
      <w:r>
        <w:t xml:space="preserve">Initiatives like the NHS’s “Nurse Wellbeing Charter” aim to address these issues by promoting work-life balance and fostering peer support networks (NHS England, 2023). However, implementation remains uneven across London’s diverse healthcare trusts.</w:t>
      </w:r>
    </w:p>
    <w:bookmarkEnd w:id="24"/>
    <w:bookmarkStart w:id="25" w:name="X3e4d54b62f486db74029fe871e7b2ac25c83b89"/>
    <w:p>
      <w:pPr>
        <w:pStyle w:val="Heading2"/>
      </w:pPr>
      <w:r>
        <w:t xml:space="preserve">6. Future Directions for Nursing in United Kingdom London</w:t>
      </w:r>
    </w:p>
    <w:p>
      <w:pPr>
        <w:pStyle w:val="FirstParagraph"/>
      </w:pPr>
      <w:r>
        <w:t xml:space="preserve">The future of nursing in</w:t>
      </w:r>
      <w:r>
        <w:t xml:space="preserve"> </w:t>
      </w:r>
      <w:r>
        <w:rPr>
          <w:bCs/>
          <w:b/>
        </w:rPr>
        <w:t xml:space="preserve">United Kingdom London</w:t>
      </w:r>
      <w:r>
        <w:t xml:space="preserve"> </w:t>
      </w:r>
      <w:r>
        <w:t xml:space="preserve">hinges on addressing systemic challenges while leveraging opportunities for innovation. Research by the Greater London Authority (GLA) emphasizes the need for targeted recruitment strategies to attract and retain nurses from both within and outside the UK, particularly in light of post-Brexit labor shortages (GLA, 2023).</w:t>
      </w:r>
    </w:p>
    <w:p>
      <w:pPr>
        <w:pStyle w:val="BodyText"/>
      </w:pPr>
      <w:r>
        <w:t xml:space="preserve">Additionally, literature suggests that integrating more community-based nursing roles could alleviate pressure on hospitals. For example, expanding home-visiting programs for elderly patients has been shown to reduce hospital readmissions and improve quality of life (Taylor &amp; Roberts, 2021). Such initiatives align with the NHS’s vision for a more decentralized and patient-centered healthcare model.</w:t>
      </w:r>
    </w:p>
    <w:bookmarkEnd w:id="25"/>
    <w:bookmarkStart w:id="26" w:name="conclusion"/>
    <w:p>
      <w:pPr>
        <w:pStyle w:val="Heading2"/>
      </w:pPr>
      <w:r>
        <w:t xml:space="preserve">7. Conclusion</w:t>
      </w:r>
    </w:p>
    <w:p>
      <w:pPr>
        <w:pStyle w:val="FirstParagraph"/>
      </w:pPr>
      <w:r>
        <w:t xml:space="preserve">This literature review underscores the vital yet complex role of nurses in</w:t>
      </w:r>
      <w:r>
        <w:t xml:space="preserve"> </w:t>
      </w:r>
      <w:r>
        <w:rPr>
          <w:bCs/>
          <w:b/>
        </w:rPr>
        <w:t xml:space="preserve">United Kingdom London</w:t>
      </w:r>
      <w:r>
        <w:t xml:space="preserve">. While their contributions to public health are undeniable, challenges such as staffing shortages, technological disparities, and mental health concerns demand urgent attention. By prioritizing education equity, digital literacy training, and well-being support, policymakers and healthcare leaders can ensure that nurses continue to thrive in this dynamic urban environment.</w:t>
      </w:r>
    </w:p>
    <w:p>
      <w:pPr>
        <w:pStyle w:val="BodyText"/>
      </w:pPr>
      <w:r>
        <w:t xml:space="preserve">The future of nursing in</w:t>
      </w:r>
      <w:r>
        <w:t xml:space="preserve"> </w:t>
      </w:r>
      <w:r>
        <w:rPr>
          <w:bCs/>
          <w:b/>
        </w:rPr>
        <w:t xml:space="preserve">United Kingdom London</w:t>
      </w:r>
      <w:r>
        <w:t xml:space="preserve"> </w:t>
      </w:r>
      <w:r>
        <w:t xml:space="preserve">will depend on collaborative efforts to address these challenges while embracing innovations that enhance patient care. As highlighted throughout this review, the evolving landscape of healthcare in London presents both risks and opportunities for nurses to shape a more resilient and inclusive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United Kingdom London</dc:title>
  <dc:creator/>
  <dc:language>en</dc:language>
  <cp:keywords/>
  <dcterms:created xsi:type="dcterms:W3CDTF">2026-07-24T18:50:33Z</dcterms:created>
  <dcterms:modified xsi:type="dcterms:W3CDTF">2026-07-24T18:50:33Z</dcterms:modified>
</cp:coreProperties>
</file>

<file path=docProps/custom.xml><?xml version="1.0" encoding="utf-8"?>
<Properties xmlns="http://schemas.openxmlformats.org/officeDocument/2006/custom-properties" xmlns:vt="http://schemas.openxmlformats.org/officeDocument/2006/docPropsVTypes"/>
</file>