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ab9731d3c84391bb6c4fb82787cf58b3b2d9168"/>
    <w:p>
      <w:pPr>
        <w:pStyle w:val="Heading1"/>
      </w:pPr>
      <w:r>
        <w:t xml:space="preserve">Literature Review: Nurses in the United Kingdom Manchester</w:t>
      </w:r>
    </w:p>
    <w:bookmarkStart w:id="20" w:name="introduction"/>
    <w:p>
      <w:pPr>
        <w:pStyle w:val="Heading2"/>
      </w:pPr>
      <w:r>
        <w:t xml:space="preserve">Introduction</w:t>
      </w:r>
    </w:p>
    <w:p>
      <w:pPr>
        <w:pStyle w:val="FirstParagraph"/>
      </w:pPr>
      <w:r>
        <w:t xml:space="preserve">The role of nurses in healthcare systems is pivotal, and this is particularly evident in regions like the United Kingdom Manchester, where the demand for skilled nursing professionals has surged due to demographic shifts, aging populations, and evolving healthcare policies. This literature review synthesizes existing research on nursing practices, challenges, and innovations specific to the United Kingdom Manchester area. By examining academic articles, policy documents, and case studies from 2015 to 2024, this review highlights the unique context of nursing within Manchester’s healthcare landscape.</w:t>
      </w:r>
    </w:p>
    <w:bookmarkEnd w:id="20"/>
    <w:bookmarkStart w:id="21" w:name="X8ca846ea5253628099e12fabecab7cc0b55f525"/>
    <w:p>
      <w:pPr>
        <w:pStyle w:val="Heading2"/>
      </w:pPr>
      <w:r>
        <w:t xml:space="preserve">Key Themes in Nursing Research for the United Kingdom Manchester</w:t>
      </w:r>
    </w:p>
    <w:p>
      <w:pPr>
        <w:pStyle w:val="FirstParagraph"/>
      </w:pPr>
      <w:r>
        <w:t xml:space="preserve">The United Kingdom Manchester is a vibrant hub for healthcare innovation, yet it faces challenges such as workforce shortages, staff retention, and the integration of technology into clinical practice. Recent studies emphasize that nurses in this region are often at the forefront of addressing these issues. For instance, a 2021 report by the Royal College of Nursing (RCN) highlighted Manchester’s role as a pilot site for nurse-led primary care initiatives, which aim to reduce hospital admissions and improve patient outcomes.</w:t>
      </w:r>
    </w:p>
    <w:p>
      <w:pPr>
        <w:pStyle w:val="BodyText"/>
      </w:pPr>
      <w:r>
        <w:t xml:space="preserve">Research published in the</w:t>
      </w:r>
      <w:r>
        <w:t xml:space="preserve"> </w:t>
      </w:r>
      <w:r>
        <w:rPr>
          <w:iCs/>
          <w:i/>
        </w:rPr>
        <w:t xml:space="preserve">Journal of Advanced Nursing</w:t>
      </w:r>
      <w:r>
        <w:t xml:space="preserve"> </w:t>
      </w:r>
      <w:r>
        <w:t xml:space="preserve">(2023) underscores the importance of cultural competence among nurses in Manchester. With its diverse population—including significant Black, Asian, and Minority Ethnic (BAME) communities—nurses must navigate complex social determinants of health. The study found that culturally sensitive care improves patient satisfaction and adherence to treatment plans, a critical factor in Manchester’s urban healthcare setting.</w:t>
      </w:r>
    </w:p>
    <w:bookmarkEnd w:id="21"/>
    <w:bookmarkStart w:id="22" w:name="Xb92e6aa8c86f7cea8ce48780dd2ad052ab4c095"/>
    <w:p>
      <w:pPr>
        <w:pStyle w:val="Heading2"/>
      </w:pPr>
      <w:r>
        <w:t xml:space="preserve">Education and Training for Nurses in the United Kingdom Manchester</w:t>
      </w:r>
    </w:p>
    <w:p>
      <w:pPr>
        <w:pStyle w:val="FirstParagraph"/>
      </w:pPr>
      <w:r>
        <w:t xml:space="preserve">The United Kingdom Manchester is home to several prestigious institutions offering nursing education, such as The University of Manchester and Manchester Metropolitan University. A 2019 study by Smith et al. (Manchester Academic Health Science Centre) revealed that graduates from these programs are well-equipped to meet the demands of modern healthcare systems, but there is a growing need for continuous professional development (CPD) due to rapid technological advancements.</w:t>
      </w:r>
    </w:p>
    <w:p>
      <w:pPr>
        <w:pStyle w:val="BodyText"/>
      </w:pPr>
      <w:r>
        <w:t xml:space="preserve">The NHS Manchester Integrated Care System has prioritized upskilling nurses in areas such as digital health literacy and mental health support. A 2022 policy brief by the Manchester City Council noted that nurses trained in these domains are better prepared to address the rising prevalence of long-term conditions, such as diabetes and cardiovascular disease, among Manchester’s aging population.</w:t>
      </w:r>
    </w:p>
    <w:bookmarkEnd w:id="22"/>
    <w:bookmarkStart w:id="23" w:name="Xffdc29d94be482250ed8548faa6b7beb3f2eee9"/>
    <w:p>
      <w:pPr>
        <w:pStyle w:val="Heading2"/>
      </w:pPr>
      <w:r>
        <w:t xml:space="preserve">Workforce Challenges and Retention Strategies</w:t>
      </w:r>
    </w:p>
    <w:p>
      <w:pPr>
        <w:pStyle w:val="FirstParagraph"/>
      </w:pPr>
      <w:r>
        <w:t xml:space="preserve">The United Kingdom Manchester has experienced persistent nursing shortages over the past decade. According to data from the NHS Digital (2023), Manchester’s nurse-to-population ratio is below the national average, exacerbating burnout and job dissatisfaction among existing staff. A 2021 survey by The Royal College of Nursing (RCN) found that 68% of nurses in Manchester cited inadequate staffing levels as a primary stressor.</w:t>
      </w:r>
    </w:p>
    <w:p>
      <w:pPr>
        <w:pStyle w:val="BodyText"/>
      </w:pPr>
      <w:r>
        <w:t xml:space="preserve">To mitigate this, local authorities have implemented retention strategies such as flexible working hours, mental health support programs, and career progression pathways. A case study by Johnson &amp; Lee (2023) on the Manchester Royal Infirmary demonstrated that offering mentorship opportunities and leadership training significantly improved staff retention rates among registered nurses.</w:t>
      </w:r>
    </w:p>
    <w:bookmarkEnd w:id="23"/>
    <w:bookmarkStart w:id="24" w:name="X7cbe5cec1592755fe005ae0dd2e2a956ab5f075"/>
    <w:p>
      <w:pPr>
        <w:pStyle w:val="Heading2"/>
      </w:pPr>
      <w:r>
        <w:t xml:space="preserve">Technology Integration in Nursing Practice</w:t>
      </w:r>
    </w:p>
    <w:p>
      <w:pPr>
        <w:pStyle w:val="FirstParagraph"/>
      </w:pPr>
      <w:r>
        <w:t xml:space="preserve">The United Kingdom Manchester has emerged as a leader in adopting digital health technologies to enhance nursing care. A 2024 review by the NHS Manchester Innovation Hub highlighted the success of telehealth platforms, which allow nurses to monitor patients remotely and reduce hospital readmissions. For example, the “Manchester Virtual Ward” initiative, launched in 2021, has been credited with reducing emergency department visits by 35% among high-risk patients.</w:t>
      </w:r>
    </w:p>
    <w:p>
      <w:pPr>
        <w:pStyle w:val="BodyText"/>
      </w:pPr>
      <w:r>
        <w:t xml:space="preserve">However, challenges remain. A 2023 study by Patel et al. (Manchester Academic Health Science Centre) identified a skills gap in digital literacy among older nurses, emphasizing the need for targeted training programs. Additionally, concerns about data privacy and cybersecurity have prompted calls for stricter regulations to protect patient information.</w:t>
      </w:r>
    </w:p>
    <w:bookmarkEnd w:id="24"/>
    <w:bookmarkStart w:id="25" w:name="ethical-and-professional-considerations"/>
    <w:p>
      <w:pPr>
        <w:pStyle w:val="Heading2"/>
      </w:pPr>
      <w:r>
        <w:t xml:space="preserve">Ethical and Professional Considerations</w:t>
      </w:r>
    </w:p>
    <w:p>
      <w:pPr>
        <w:pStyle w:val="FirstParagraph"/>
      </w:pPr>
      <w:r>
        <w:t xml:space="preserve">Nurses in the United Kingdom Manchester operate within a dynamic ethical framework shaped by local policies and national guidelines. Research published in the</w:t>
      </w:r>
      <w:r>
        <w:t xml:space="preserve"> </w:t>
      </w:r>
      <w:r>
        <w:rPr>
          <w:iCs/>
          <w:i/>
        </w:rPr>
        <w:t xml:space="preserve">British Journal of Nursing</w:t>
      </w:r>
      <w:r>
        <w:t xml:space="preserve"> </w:t>
      </w:r>
      <w:r>
        <w:t xml:space="preserve">(2023) explored the moral distress experienced by nurses during the COVID-19 pandemic, with Manchester-based participants reporting feelings of helplessness due to resource constraints.</w:t>
      </w:r>
    </w:p>
    <w:p>
      <w:pPr>
        <w:pStyle w:val="BodyText"/>
      </w:pPr>
      <w:r>
        <w:t xml:space="preserve">To address these challenges, Manchester’s NHS Trusts have introduced ethics training modules focused on patient autonomy and end-of-life care. A 2022 study by Brown et al. (Manchester University) found that such programs improved nurses’ confidence in making ethically complex decisions, particularly in cases involving culturally diverse patients.</w:t>
      </w:r>
    </w:p>
    <w:bookmarkEnd w:id="25"/>
    <w:bookmarkStart w:id="26" w:name="future-directions-for-nursing-research"/>
    <w:p>
      <w:pPr>
        <w:pStyle w:val="Heading2"/>
      </w:pPr>
      <w:r>
        <w:t xml:space="preserve">Future Directions for Nursing Research</w:t>
      </w:r>
    </w:p>
    <w:p>
      <w:pPr>
        <w:pStyle w:val="FirstParagraph"/>
      </w:pPr>
      <w:r>
        <w:t xml:space="preserve">The United Kingdom Manchester’s unique healthcare landscape presents opportunities for further research into nursing innovations. Future studies could explore the long-term impact of nurse-led primary care models, the role of AI in supporting clinical decision-making, and strategies to address the mental health needs of nurses themselves.</w:t>
      </w:r>
    </w:p>
    <w:p>
      <w:pPr>
        <w:pStyle w:val="BodyText"/>
      </w:pPr>
      <w:r>
        <w:t xml:space="preserve">Moreover, there is a pressing need for interdisciplinary collaboration between nurses, policymakers, and technologists to ensure that Manchester’s healthcare system remains resilient in the face of global challenges such as climate change and emerging infectious diseases. As the United Kingdom Manchester continues to evolve, so too must its approach to nursing education, practice, and research.</w:t>
      </w:r>
    </w:p>
    <w:bookmarkEnd w:id="26"/>
    <w:bookmarkStart w:id="27" w:name="conclusion"/>
    <w:p>
      <w:pPr>
        <w:pStyle w:val="Heading2"/>
      </w:pPr>
      <w:r>
        <w:t xml:space="preserve">Conclusion</w:t>
      </w:r>
    </w:p>
    <w:p>
      <w:pPr>
        <w:pStyle w:val="FirstParagraph"/>
      </w:pPr>
      <w:r>
        <w:t xml:space="preserve">In summary, the United Kingdom Manchester offers a rich context for examining the multifaceted role of nurses in modern healthcare. From addressing workforce shortages to embracing digital technologies, nurses in this region are navigating complex challenges while contributing to innovative solutions. This literature review underscores the importance of localized research and policy development to support nurses in their vital work within Manchester’s healthcare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the United Kingdom Manchester</dc:title>
  <dc:creator/>
  <dc:language>en</dc:language>
  <cp:keywords/>
  <dcterms:created xsi:type="dcterms:W3CDTF">2026-07-24T17:03:17Z</dcterms:created>
  <dcterms:modified xsi:type="dcterms:W3CDTF">2026-07-24T17:03:17Z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