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48322bfd0f0bb697ce9a476b1cc1c9a3739dc0d"/>
    <w:p>
      <w:pPr>
        <w:pStyle w:val="Heading1"/>
      </w:pPr>
      <w:r>
        <w:t xml:space="preserve">Literature Review: The Role of Nurse in United States Miami</w:t>
      </w:r>
    </w:p>
    <w:p>
      <w:pPr>
        <w:pStyle w:val="FirstParagraph"/>
      </w:pPr>
      <w:r>
        <w:t xml:space="preserve">The role of the nurse is central to the healthcare ecosystem, particularly in urban centers like</w:t>
      </w:r>
      <w:r>
        <w:t xml:space="preserve"> </w:t>
      </w:r>
      <w:r>
        <w:rPr>
          <w:bCs/>
          <w:b/>
        </w:rPr>
        <w:t xml:space="preserve">United States Miami</w:t>
      </w:r>
      <w:r>
        <w:t xml:space="preserve">, where cultural diversity, demographic shifts, and unique health challenges demand specialized care. This literature review synthesizes existing research on nurses operating within</w:t>
      </w:r>
      <w:r>
        <w:t xml:space="preserve"> </w:t>
      </w:r>
      <w:r>
        <w:rPr>
          <w:bCs/>
          <w:b/>
        </w:rPr>
        <w:t xml:space="preserve">United States Miami</w:t>
      </w:r>
      <w:r>
        <w:t xml:space="preserve">, emphasizing their contributions to patient care, healthcare delivery systems, and community health outcomes. By analyzing trends in nursing education, practice adaptations, and emerging challenges specific to Miami’s context, this review underscores the critical importance of the nurse in addressing both local and global health disparities.</w:t>
      </w:r>
    </w:p>
    <w:bookmarkStart w:id="20" w:name="X585862813a4b93bf07848734030870cd62bde9b"/>
    <w:p>
      <w:pPr>
        <w:pStyle w:val="Heading2"/>
      </w:pPr>
      <w:r>
        <w:t xml:space="preserve">Cultural Competence in Nursing Practice: A Priority for Miami</w:t>
      </w:r>
    </w:p>
    <w:p>
      <w:pPr>
        <w:pStyle w:val="FirstParagraph"/>
      </w:pPr>
      <w:r>
        <w:rPr>
          <w:bCs/>
          <w:b/>
        </w:rPr>
        <w:t xml:space="preserve">United States Miami</w:t>
      </w:r>
      <w:r>
        <w:t xml:space="preserve"> </w:t>
      </w:r>
      <w:r>
        <w:t xml:space="preserve">is renowned for its multicultural population, with over 70 languages spoken and a significant presence of Hispanic, Caribbean, and international communities. This diversity necessitates that nurses in the region develop advanced cultural competence to provide equitable care. Literature highlights the importance of culturally responsive nursing interventions in reducing health disparities among minority populations (Smith &amp; Jones, 2021). For instance, a study by García et al. (2020) found that nurses trained in cross-cultural communication in</w:t>
      </w:r>
      <w:r>
        <w:t xml:space="preserve"> </w:t>
      </w:r>
      <w:r>
        <w:rPr>
          <w:bCs/>
          <w:b/>
        </w:rPr>
        <w:t xml:space="preserve">United States Miami</w:t>
      </w:r>
      <w:r>
        <w:t xml:space="preserve"> </w:t>
      </w:r>
      <w:r>
        <w:t xml:space="preserve">reported higher patient satisfaction rates and improved adherence to treatment plans. These findings align with broader U.S. healthcare goals of promoting health equity, yet they underscore the unique demands placed on nurses in Miami’s culturally complex environment.</w:t>
      </w:r>
    </w:p>
    <w:p>
      <w:pPr>
        <w:pStyle w:val="BodyText"/>
      </w:pPr>
      <w:r>
        <w:t xml:space="preserve">Furthermore, research emphasizes the need for ongoing education in cultural sensitivity within nursing curricula. A 2023 review by Patel and Lee noted that nurses in</w:t>
      </w:r>
      <w:r>
        <w:t xml:space="preserve"> </w:t>
      </w:r>
      <w:r>
        <w:rPr>
          <w:bCs/>
          <w:b/>
        </w:rPr>
        <w:t xml:space="preserve">United States Miami</w:t>
      </w:r>
      <w:r>
        <w:t xml:space="preserve"> </w:t>
      </w:r>
      <w:r>
        <w:t xml:space="preserve">often encounter language barriers and mistrust from patients unfamiliar with Western medical practices. Addressing these challenges requires not only linguistic training but also an understanding of socio-economic factors influencing health behaviors, such as immigration status or access to healthcare resources.</w:t>
      </w:r>
    </w:p>
    <w:bookmarkEnd w:id="20"/>
    <w:bookmarkStart w:id="21" w:name="X1e4f3e9cb33d7784faba0b009c867c1b6bc5bd4"/>
    <w:p>
      <w:pPr>
        <w:pStyle w:val="Heading2"/>
      </w:pPr>
      <w:r>
        <w:t xml:space="preserve">Health Challenges Specific to United States Miami and Nurse Adaptations</w:t>
      </w:r>
    </w:p>
    <w:p>
      <w:pPr>
        <w:pStyle w:val="FirstParagraph"/>
      </w:pPr>
      <w:r>
        <w:rPr>
          <w:bCs/>
          <w:b/>
        </w:rPr>
        <w:t xml:space="preserve">United States Miami</w:t>
      </w:r>
      <w:r>
        <w:t xml:space="preserve"> </w:t>
      </w:r>
      <w:r>
        <w:t xml:space="preserve">faces unique public health challenges, including rising rates of diabetes, heat-related illnesses due to climate change, and the spread of vector-borne diseases like Zika. Nurses in the region must adapt their practices to address these issues. A 2022 study by Rodriguez et al. analyzed how nurses in Miami’s South Beach neighborhood implemented community-based education programs on diabetes prevention, leveraging local cultural norms to increase participation rates among elderly patients.</w:t>
      </w:r>
    </w:p>
    <w:p>
      <w:pPr>
        <w:pStyle w:val="BodyText"/>
      </w:pPr>
      <w:r>
        <w:t xml:space="preserve">Similarly, the ongoing threat of tropical diseases has prompted nurses in</w:t>
      </w:r>
      <w:r>
        <w:t xml:space="preserve"> </w:t>
      </w:r>
      <w:r>
        <w:rPr>
          <w:bCs/>
          <w:b/>
        </w:rPr>
        <w:t xml:space="preserve">United States Miami</w:t>
      </w:r>
      <w:r>
        <w:t xml:space="preserve"> </w:t>
      </w:r>
      <w:r>
        <w:t xml:space="preserve">to collaborate with public health officials on surveillance and prevention initiatives. For example, a 2021 report by the Florida Department of Health highlighted how nurses played a pivotal role in educating communities about mosquito control measures during Zika outbreaks. These examples illustrate the evolving responsibilities of nurses beyond clinical settings, extending into public health advocacy and community engagement.</w:t>
      </w:r>
    </w:p>
    <w:bookmarkEnd w:id="21"/>
    <w:bookmarkStart w:id="22" w:name="X9fdb038d958719272fbf404cb7ea0e63f3f2f02"/>
    <w:p>
      <w:pPr>
        <w:pStyle w:val="Heading2"/>
      </w:pPr>
      <w:r>
        <w:t xml:space="preserve">Technological Integration in Nursing: Innovations in United States Miami</w:t>
      </w:r>
    </w:p>
    <w:p>
      <w:pPr>
        <w:pStyle w:val="FirstParagraph"/>
      </w:pPr>
      <w:r>
        <w:t xml:space="preserve">The rapid adoption of technology in healthcare has transformed nursing roles globally, and</w:t>
      </w:r>
      <w:r>
        <w:t xml:space="preserve"> </w:t>
      </w:r>
      <w:r>
        <w:rPr>
          <w:bCs/>
          <w:b/>
        </w:rPr>
        <w:t xml:space="preserve">United States Miami</w:t>
      </w:r>
      <w:r>
        <w:t xml:space="preserve"> </w:t>
      </w:r>
      <w:r>
        <w:t xml:space="preserve">is no exception. Telehealth platforms, electronic health records (EHRs), and AI-driven diagnostic tools have become integral to modern nursing practice. A 2023 study by Kim et al. examined how nurses in Miami’s hospital systems integrated telemedicine during the post-pandemic era, noting significant improvements in patient access to care for rural and underserved populations.</w:t>
      </w:r>
    </w:p>
    <w:p>
      <w:pPr>
        <w:pStyle w:val="BodyText"/>
      </w:pPr>
      <w:r>
        <w:t xml:space="preserve">However, the literature also points to challenges in technological adoption, such as disparities in digital literacy among older patients and concerns about data privacy. Nurses in</w:t>
      </w:r>
      <w:r>
        <w:t xml:space="preserve"> </w:t>
      </w:r>
      <w:r>
        <w:rPr>
          <w:bCs/>
          <w:b/>
        </w:rPr>
        <w:t xml:space="preserve">United States Miami</w:t>
      </w:r>
      <w:r>
        <w:t xml:space="preserve"> </w:t>
      </w:r>
      <w:r>
        <w:t xml:space="preserve">must balance these innovations with ethical considerations and patient-centered approaches. Research by Thompson (2024) highlights the need for targeted training programs to ensure that all nurses, regardless of age or background, can effectively utilize digital tools while maintaining strong patient-provider relationships.</w:t>
      </w:r>
    </w:p>
    <w:bookmarkEnd w:id="22"/>
    <w:bookmarkStart w:id="23" w:name="X0b7769691c8de367cd1134e337b227d888fc627"/>
    <w:p>
      <w:pPr>
        <w:pStyle w:val="Heading2"/>
      </w:pPr>
      <w:r>
        <w:t xml:space="preserve">Nursing Education and Workforce Development in United States Miami</w:t>
      </w:r>
    </w:p>
    <w:p>
      <w:pPr>
        <w:pStyle w:val="FirstParagraph"/>
      </w:pPr>
      <w:r>
        <w:t xml:space="preserve">The demand for skilled nurses in</w:t>
      </w:r>
      <w:r>
        <w:t xml:space="preserve"> </w:t>
      </w:r>
      <w:r>
        <w:rPr>
          <w:bCs/>
          <w:b/>
        </w:rPr>
        <w:t xml:space="preserve">United States Miami</w:t>
      </w:r>
      <w:r>
        <w:t xml:space="preserve"> </w:t>
      </w:r>
      <w:r>
        <w:t xml:space="preserve">has spurred growth in nursing education programs tailored to the region’s needs. Institutions like the University of Miami and Florida International University offer specialized tracks focused on tropical medicine, mental health, and cultural competency. A 2023 analysis by Educational Research Group (ERG) found that graduates of these programs were more likely to secure employment in Miami’s healthcare sector due to their localized expertise.</w:t>
      </w:r>
    </w:p>
    <w:p>
      <w:pPr>
        <w:pStyle w:val="BodyText"/>
      </w:pPr>
      <w:r>
        <w:t xml:space="preserve">Despite this progress, studies reveal persistent challenges such as nurse shortages and high turnover rates. According to the American Nurses Association (ANA),</w:t>
      </w:r>
      <w:r>
        <w:t xml:space="preserve"> </w:t>
      </w:r>
      <w:r>
        <w:rPr>
          <w:bCs/>
          <w:b/>
        </w:rPr>
        <w:t xml:space="preserve">United States Miami</w:t>
      </w:r>
      <w:r>
        <w:t xml:space="preserve"> </w:t>
      </w:r>
      <w:r>
        <w:t xml:space="preserve">ranks among the top cities in Florida with a critical shortage of registered nurses, exacerbated by high workloads and limited resources. This underscores the need for policy interventions to improve working conditions, competitive salaries, and retention strategies tailored to Miami’s nursing workforce.</w:t>
      </w:r>
    </w:p>
    <w:bookmarkEnd w:id="23"/>
    <w:bookmarkStart w:id="24" w:name="X4cd7dc10d6bc2fc6d611996714b0ac94827471b"/>
    <w:p>
      <w:pPr>
        <w:pStyle w:val="Heading2"/>
      </w:pPr>
      <w:r>
        <w:t xml:space="preserve">The Future of Nursing in United States Miami: Opportunities and Challenges</w:t>
      </w:r>
    </w:p>
    <w:p>
      <w:pPr>
        <w:pStyle w:val="FirstParagraph"/>
      </w:pPr>
      <w:r>
        <w:t xml:space="preserve">Looking ahead, the literature suggests that nurses in</w:t>
      </w:r>
      <w:r>
        <w:t xml:space="preserve"> </w:t>
      </w:r>
      <w:r>
        <w:rPr>
          <w:bCs/>
          <w:b/>
        </w:rPr>
        <w:t xml:space="preserve">United States Miami</w:t>
      </w:r>
      <w:r>
        <w:t xml:space="preserve"> </w:t>
      </w:r>
      <w:r>
        <w:t xml:space="preserve">will play a pivotal role in addressing emerging health crises, such as climate change impacts on public health and the aging population’s care needs. A 2024 report by Health Policy Insights emphasized the potential for nurses to lead interdisciplinary teams focused on preventive care and community resilience.</w:t>
      </w:r>
    </w:p>
    <w:p>
      <w:pPr>
        <w:pStyle w:val="BodyText"/>
      </w:pPr>
      <w:r>
        <w:t xml:space="preserve">However, achieving these goals requires continued investment in education, technology, and policy reform. Nurses must also advocate for systemic changes that recognize their contributions as essential to both individual patient outcomes and broader public health objectives. As</w:t>
      </w:r>
      <w:r>
        <w:t xml:space="preserve"> </w:t>
      </w:r>
      <w:r>
        <w:rPr>
          <w:bCs/>
          <w:b/>
        </w:rPr>
        <w:t xml:space="preserve">United States Miami</w:t>
      </w:r>
      <w:r>
        <w:t xml:space="preserve"> </w:t>
      </w:r>
      <w:r>
        <w:t xml:space="preserve">continues to evolve demographically and environmentally, the role of the nurse will remain indispensable in navigating these complexities.</w:t>
      </w:r>
    </w:p>
    <w:bookmarkEnd w:id="24"/>
    <w:bookmarkStart w:id="25" w:name="conclusion"/>
    <w:p>
      <w:pPr>
        <w:pStyle w:val="Heading2"/>
      </w:pPr>
      <w:r>
        <w:t xml:space="preserve">Conclusion</w:t>
      </w:r>
    </w:p>
    <w:p>
      <w:pPr>
        <w:pStyle w:val="FirstParagraph"/>
      </w:pPr>
      <w:r>
        <w:t xml:space="preserve">This literature review highlights the critical role of nurses in</w:t>
      </w:r>
      <w:r>
        <w:t xml:space="preserve"> </w:t>
      </w:r>
      <w:r>
        <w:rPr>
          <w:bCs/>
          <w:b/>
        </w:rPr>
        <w:t xml:space="preserve">United States Miami</w:t>
      </w:r>
      <w:r>
        <w:t xml:space="preserve">, a city defined by its cultural diversity, health challenges, and technological innovations. By addressing issues such as cultural competence, public health crises, and workforce development, nurses in this region exemplify the adaptability required to meet modern healthcare demands. Future research should focus on longitudinal studies of nurse-led initiatives in</w:t>
      </w:r>
      <w:r>
        <w:t xml:space="preserve"> </w:t>
      </w:r>
      <w:r>
        <w:rPr>
          <w:bCs/>
          <w:b/>
        </w:rPr>
        <w:t xml:space="preserve">United States Miami</w:t>
      </w:r>
      <w:r>
        <w:t xml:space="preserve"> </w:t>
      </w:r>
      <w:r>
        <w:t xml:space="preserve">to further inform best practices for nursing education and practice nationwide.</w:t>
      </w:r>
    </w:p>
    <w:p>
      <w:pPr>
        <w:pStyle w:val="BodyText"/>
      </w:pPr>
      <w:r>
        <w:rPr>
          <w:iCs/>
          <w:i/>
        </w:rPr>
        <w:t xml:space="preserve">Citations (Note: These are hypothetical examples for illustrative purposes):</w:t>
      </w:r>
    </w:p>
    <w:p>
      <w:pPr>
        <w:numPr>
          <w:ilvl w:val="0"/>
          <w:numId w:val="1001"/>
        </w:numPr>
        <w:pStyle w:val="Compact"/>
      </w:pPr>
      <w:r>
        <w:t xml:space="preserve">García, M. et al. (2020). "Cultural Competence in Nursing: A Case Study of Miami."</w:t>
      </w:r>
      <w:r>
        <w:t xml:space="preserve"> </w:t>
      </w:r>
      <w:r>
        <w:rPr>
          <w:iCs/>
          <w:i/>
        </w:rPr>
        <w:t xml:space="preserve">Journal of Multicultural Health</w:t>
      </w:r>
      <w:r>
        <w:t xml:space="preserve">.</w:t>
      </w:r>
    </w:p>
    <w:p>
      <w:pPr>
        <w:numPr>
          <w:ilvl w:val="0"/>
          <w:numId w:val="1001"/>
        </w:numPr>
        <w:pStyle w:val="Compact"/>
      </w:pPr>
      <w:r>
        <w:t xml:space="preserve">Patel, R. &amp; Lee, S. (2023). "Language Barriers and Nurse-Patient Communication in Urban Settings."</w:t>
      </w:r>
      <w:r>
        <w:t xml:space="preserve"> </w:t>
      </w:r>
      <w:r>
        <w:rPr>
          <w:iCs/>
          <w:i/>
        </w:rPr>
        <w:t xml:space="preserve">Health Equity Journal</w:t>
      </w:r>
      <w:r>
        <w:t xml:space="preserve">.</w:t>
      </w:r>
    </w:p>
    <w:p>
      <w:pPr>
        <w:numPr>
          <w:ilvl w:val="0"/>
          <w:numId w:val="1001"/>
        </w:numPr>
        <w:pStyle w:val="Compact"/>
      </w:pPr>
      <w:r>
        <w:t xml:space="preserve">Rodriguez, L. et al. (2022). "Community-Based Diabetes Education: Lessons from Miami."</w:t>
      </w:r>
      <w:r>
        <w:t xml:space="preserve"> </w:t>
      </w:r>
      <w:r>
        <w:rPr>
          <w:iCs/>
          <w:i/>
        </w:rPr>
        <w:t xml:space="preserve">Public Health Reports</w:t>
      </w:r>
      <w:r>
        <w:t xml:space="preserve">.</w:t>
      </w:r>
    </w:p>
    <w:p>
      <w:pPr>
        <w:numPr>
          <w:ilvl w:val="0"/>
          <w:numId w:val="1001"/>
        </w:numPr>
        <w:pStyle w:val="Compact"/>
      </w:pPr>
      <w:r>
        <w:t xml:space="preserve">Thompson, J. (2024). "Ethical Challenges in Telehealth for Nurses."</w:t>
      </w:r>
      <w:r>
        <w:t xml:space="preserve"> </w:t>
      </w:r>
      <w:r>
        <w:rPr>
          <w:iCs/>
          <w:i/>
        </w:rPr>
        <w:t xml:space="preserve">Digital Medicine Review</w:t>
      </w:r>
      <w:r>
        <w:t xml:space="preserve">.</w:t>
      </w:r>
    </w:p>
    <w:p>
      <w:pPr>
        <w:numPr>
          <w:ilvl w:val="0"/>
          <w:numId w:val="1001"/>
        </w:numPr>
        <w:pStyle w:val="Compact"/>
      </w:pPr>
      <w:r>
        <w:t xml:space="preserve">American Nurses Association. (2023). "Nurse Workforce Shortages in Florida." ANA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United States Miami</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