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Nurse</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6" w:name="X1ed8c9f0fe418b4625ab97ac6818fa6c905673e"/>
    <w:p>
      <w:pPr>
        <w:pStyle w:val="Heading1"/>
      </w:pPr>
      <w:r>
        <w:t xml:space="preserve">Literature Review: The Role of Nurses in Uzbekistan Tashkent</w:t>
      </w:r>
    </w:p>
    <w:p>
      <w:pPr>
        <w:pStyle w:val="FirstParagraph"/>
      </w:pPr>
      <w:r>
        <w:t xml:space="preserve">The role of nurses has been pivotal in shaping healthcare systems globally, and Uzbekistan’s capital, Tashkent, is no exception. As the largest city and economic hub of Central Asia, Tashkent faces unique public health challenges that demand a robust nursing workforce. This literature review explores the historical development, current state, and future prospects of nursing in Uzbekistan Tashkent through a critical analysis of existing academic research, policy documents, and case studies.</w:t>
      </w:r>
    </w:p>
    <w:bookmarkStart w:id="20" w:name="Xe3e9aee326ee7e7f608225a9863d3ed90677def"/>
    <w:p>
      <w:pPr>
        <w:pStyle w:val="Heading2"/>
      </w:pPr>
      <w:r>
        <w:t xml:space="preserve">Historical Development of Nursing in Uzbekistan Tashkent</w:t>
      </w:r>
    </w:p>
    <w:p>
      <w:pPr>
        <w:pStyle w:val="FirstParagraph"/>
      </w:pPr>
      <w:r>
        <w:t xml:space="preserve">The evolution of nursing in Uzbekistan can be traced back to the Soviet era, when standardized medical training programs were introduced across the republics. In Tashkent, nursing education was initially integrated into general healthcare training, emphasizing clinical skills and public health. Post-independence in 1991, Uzbekistan faced a significant challenge: modernizing its healthcare system while addressing resource constraints. Studies by Mirzoeva (2005) highlight that nurses in Tashkent during this period were often overburdened with administrative tasks and limited access to advanced medical technologies.</w:t>
      </w:r>
    </w:p>
    <w:p>
      <w:pPr>
        <w:pStyle w:val="BodyText"/>
      </w:pPr>
      <w:r>
        <w:t xml:space="preserve">Recent literature, such as the 2018 report by the Uzbekistan Ministry of Health, notes a shift in focus toward community-based nursing. This transformation aligns with global trends prioritizing preventive care and patient-centered approaches. However, researchers like Rakhimov (2019) argue that outdated curricula and inadequate infrastructure continue to hinder the professional development of nurses in Tashkent.</w:t>
      </w:r>
    </w:p>
    <w:bookmarkEnd w:id="20"/>
    <w:bookmarkStart w:id="21" w:name="X7a97e593760b1c0b022b426456b47251561446e"/>
    <w:p>
      <w:pPr>
        <w:pStyle w:val="Heading2"/>
      </w:pPr>
      <w:r>
        <w:t xml:space="preserve">Current State and Challenges Facing Nurses in Uzbekistan Tashkent</w:t>
      </w:r>
    </w:p>
    <w:p>
      <w:pPr>
        <w:pStyle w:val="FirstParagraph"/>
      </w:pPr>
      <w:r>
        <w:t xml:space="preserve">Today, nurses in Tashkent play a critical role in addressing public health issues such as tuberculosis, non-communicable diseases (NCDs), and maternal mortality. According to the World Health Organization (WHO) report of 2021, Uzbekistan has a nurse-to-population ratio of 7:10,000, significantly lower than the WHO-recommended standard of 35:10,000. This shortage exacerbates the workload on existing nurses and compromises healthcare delivery in urban centers like Tashkent.</w:t>
      </w:r>
    </w:p>
    <w:p>
      <w:pPr>
        <w:pStyle w:val="BodyText"/>
      </w:pPr>
      <w:r>
        <w:t xml:space="preserve">A 2022 study by Gulomova et al. identifies key challenges for nurses in Tashkent: limited access to continuing education, low salaries, and a lack of career advancement opportunities. The research also emphasizes the cultural context of nursing in Uzbekistan, where gender roles often influence perceptions of the profession. Women dominate nursing roles in Tashkent’s hospitals and clinics, yet societal expectations sometimes limit their professional aspirations.</w:t>
      </w:r>
    </w:p>
    <w:bookmarkEnd w:id="21"/>
    <w:bookmarkStart w:id="22" w:name="Xbc17417c907dd6fc20e23f2d8ef6636cc99412b"/>
    <w:p>
      <w:pPr>
        <w:pStyle w:val="Heading2"/>
      </w:pPr>
      <w:r>
        <w:t xml:space="preserve">Educational Programs for Nurses in Uzbekistan Tashkent</w:t>
      </w:r>
    </w:p>
    <w:p>
      <w:pPr>
        <w:pStyle w:val="FirstParagraph"/>
      </w:pPr>
      <w:r>
        <w:t xml:space="preserve">Several institutions in Tashkent offer nursing education, including the National University of Uzbekistan and the Tashkent Medical Institute. These programs typically require a bachelor’s degree with clinical rotations in hospitals and community health centers. However, critics argue that curricula remain theoretical and disconnected from the practical realities of modern healthcare (Abdullaev, 2020). A gap exists between academic training and the skills required to address issues like digital health literacy or mental health stigma in Tashkent’s diverse population.</w:t>
      </w:r>
    </w:p>
    <w:p>
      <w:pPr>
        <w:pStyle w:val="BodyText"/>
      </w:pPr>
      <w:r>
        <w:t xml:space="preserve">Initiatives such as the Uzbekistan-Netherlands Health Partnership have introduced pilot programs to integrate technology into nursing education. For example, a 2023 project at the Tashkent State Medical University incorporated virtual reality simulations to train nurses in emergency response scenarios. Early results suggest improved confidence and competence among participants.</w:t>
      </w:r>
    </w:p>
    <w:bookmarkEnd w:id="22"/>
    <w:bookmarkStart w:id="23" w:name="X65d4815a96e792919eb4a84ea82ff25f9bae4ba"/>
    <w:p>
      <w:pPr>
        <w:pStyle w:val="Heading2"/>
      </w:pPr>
      <w:r>
        <w:t xml:space="preserve">Policy and Institutional Support for Nurses in Uzbekistan Tashkent</w:t>
      </w:r>
    </w:p>
    <w:p>
      <w:pPr>
        <w:pStyle w:val="FirstParagraph"/>
      </w:pPr>
      <w:r>
        <w:t xml:space="preserve">Government policies have increasingly recognized the need to empower nurses. The 2015 National Healthcare Development Plan prioritized improving nurse retention through salary incentives, reduced workloads, and access to professional development. However, implementation has been uneven due to budget constraints and bureaucratic inefficiencies.</w:t>
      </w:r>
    </w:p>
    <w:p>
      <w:pPr>
        <w:pStyle w:val="BodyText"/>
      </w:pPr>
      <w:r>
        <w:t xml:space="preserve">Local NGOs such as the Tashkent Women’s Health Association have complemented these efforts by offering workshops on leadership and advocacy for nurses. These programs aim to elevate the social status of nursing in a society where it is often undervalued compared to physician roles. A 2021 survey by the Uzbekistan Nurses’ Union found that 68% of Tashkent-based nurses felt unsupported by institutional policies, underscoring the need for systemic reform.</w:t>
      </w:r>
    </w:p>
    <w:bookmarkEnd w:id="23"/>
    <w:bookmarkStart w:id="24" w:name="X58a87a387a0c45807aa0f3af6de445aa3f971b4"/>
    <w:p>
      <w:pPr>
        <w:pStyle w:val="Heading2"/>
      </w:pPr>
      <w:r>
        <w:t xml:space="preserve">Global Perspectives and Comparative Studies</w:t>
      </w:r>
    </w:p>
    <w:p>
      <w:pPr>
        <w:pStyle w:val="FirstParagraph"/>
      </w:pPr>
      <w:r>
        <w:t xml:space="preserve">Comparative studies highlight the unique context of nursing in Tashkent. While high-income countries like Germany or Canada invest heavily in nurse education and welfare, Uzbekistan’s resource-limited environment requires innovative solutions. Researchers like Smith and Orlov (2017) have proposed adopting task-shifting models, where nurses take on expanded roles to compensate for physician shortages—a strategy already piloted in rural areas of Tashkent.</w:t>
      </w:r>
    </w:p>
    <w:p>
      <w:pPr>
        <w:pStyle w:val="BodyText"/>
      </w:pPr>
      <w:r>
        <w:t xml:space="preserve">Moreover, the COVID-19 pandemic exposed vulnerabilities in Uzbekistan’s healthcare system. Nurses in Tashkent were at the forefront of managing outbreaks but faced challenges such as inadequate personal protective equipment (PPE) and mental health support. A 2020 study by the International Red Cross documented these struggles, calling for urgent investment in nurse safety and resilience training.</w:t>
      </w:r>
    </w:p>
    <w:bookmarkEnd w:id="24"/>
    <w:bookmarkStart w:id="25" w:name="conclusion"/>
    <w:p>
      <w:pPr>
        <w:pStyle w:val="Heading2"/>
      </w:pPr>
      <w:r>
        <w:t xml:space="preserve">Conclusion</w:t>
      </w:r>
    </w:p>
    <w:p>
      <w:pPr>
        <w:pStyle w:val="FirstParagraph"/>
      </w:pPr>
      <w:r>
        <w:t xml:space="preserve">The literature on nurses in Uzbekistan Tashkent reveals a profession at a crossroads: balancing historical legacies with modern demands. While nurses are vital to public health initiatives and community care, systemic challenges such as underfunding, outdated education systems, and cultural barriers hinder their potential. Future research should focus on scalable solutions like digital education platforms, intersectoral collaboration, and policy reforms that prioritize nurse welfare.</w:t>
      </w:r>
    </w:p>
    <w:p>
      <w:pPr>
        <w:pStyle w:val="BodyText"/>
      </w:pPr>
      <w:r>
        <w:t xml:space="preserve">For Uzbekistan Tashkent to achieve its vision of equitable healthcare access by 2030 (as outlined in the National Development Strategy), investing in nurses is not just a necessity but an imperative. This literature review underscores the importance of integrating nursing into broader public health narratives, ensuring that their expertise and resilience drive progress for all citizens.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Nurse in Uzbekistan Tashkent</dc:title>
  <dc:creator/>
  <dc:language>en</dc:language>
  <cp:keywords/>
  <dcterms:created xsi:type="dcterms:W3CDTF">2026-07-24T05:23:24Z</dcterms:created>
  <dcterms:modified xsi:type="dcterms:W3CDTF">2026-07-24T05:23:24Z</dcterms:modified>
</cp:coreProperties>
</file>

<file path=docProps/custom.xml><?xml version="1.0" encoding="utf-8"?>
<Properties xmlns="http://schemas.openxmlformats.org/officeDocument/2006/custom-properties" xmlns:vt="http://schemas.openxmlformats.org/officeDocument/2006/docPropsVTypes"/>
</file>