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7" w:name="X9948082da080b518299b162ec5eabb770da6c37"/>
    <w:p>
      <w:pPr>
        <w:pStyle w:val="Heading1"/>
      </w:pPr>
      <w:r>
        <w:t xml:space="preserve">Literature Review on the Role and Challenges of Nurses in Vietnam Ho Chi Minh City</w:t>
      </w:r>
    </w:p>
    <w:p>
      <w:pPr>
        <w:pStyle w:val="FirstParagraph"/>
      </w:pPr>
      <w:r>
        <w:rPr>
          <w:bCs/>
          <w:b/>
        </w:rPr>
        <w:t xml:space="preserve">Introduction:</w:t>
      </w:r>
      <w:r>
        <w:t xml:space="preserve"> </w:t>
      </w:r>
      <w:r>
        <w:t xml:space="preserve">This literature review explores the evolving role, challenges, and contributions of</w:t>
      </w:r>
      <w:r>
        <w:t xml:space="preserve"> </w:t>
      </w:r>
      <w:r>
        <w:rPr>
          <w:bCs/>
          <w:b/>
        </w:rPr>
        <w:t xml:space="preserve">Nurse</w:t>
      </w:r>
      <w:r>
        <w:t xml:space="preserve">s in</w:t>
      </w:r>
      <w:r>
        <w:t xml:space="preserve"> </w:t>
      </w:r>
      <w:r>
        <w:rPr>
          <w:bCs/>
          <w:b/>
        </w:rPr>
        <w:t xml:space="preserve">Vietnam Ho Chi Minh City (HCMC)</w:t>
      </w:r>
      <w:r>
        <w:t xml:space="preserve">, a rapidly urbanizing metropolis with significant healthcare demands. As Vietnam transitions toward modernized healthcare systems, HCMC has emerged as a critical hub for medical innovation and practice. This review synthesizes existing research to highlight how nursing professionals in this region navigate cultural, structural, and systemic barriers while providing care in one of Southeast Asia's most dynamic urban environments.</w:t>
      </w:r>
    </w:p>
    <w:bookmarkStart w:id="20" w:name="X4864703ecda97defb194ffedea12f4527dc028a"/>
    <w:p>
      <w:pPr>
        <w:pStyle w:val="Heading2"/>
      </w:pPr>
      <w:r>
        <w:t xml:space="preserve">Historical Context and Evolution of Nursing in Vietnam</w:t>
      </w:r>
    </w:p>
    <w:p>
      <w:pPr>
        <w:pStyle w:val="FirstParagraph"/>
      </w:pPr>
      <w:r>
        <w:t xml:space="preserve">The profession of nursing in Vietnam has evolved significantly since the mid-20th century. Early practices were influenced by French colonial medical systems, which emphasized structured hospital care but limited community-based services. Post-1945, the Vietnamese government prioritized healthcare accessibility through state-run institutions, laying the groundwork for a centralized nursing framework. In HCMC, this legacy persists alongside modern influences from international partnerships and global health trends.</w:t>
      </w:r>
    </w:p>
    <w:p>
      <w:pPr>
        <w:pStyle w:val="BodyText"/>
      </w:pPr>
      <w:r>
        <w:t xml:space="preserve">Research by Nguyen et al. (2020) highlights that Vietnam’s nursing education system has grown to meet rising urban healthcare needs, with HCMC hosting some of the country’s premier nursing schools. However, the rapid pace of urbanization in HCMC has outstripped infrastructure development, creating a gap between educational outputs and practical resource availability for nurses.</w:t>
      </w:r>
    </w:p>
    <w:bookmarkEnd w:id="20"/>
    <w:bookmarkStart w:id="21" w:name="Xe4cb14945f1ea634ef3bccbbbe4d5f5e3149d9a"/>
    <w:p>
      <w:pPr>
        <w:pStyle w:val="Heading2"/>
      </w:pPr>
      <w:r>
        <w:t xml:space="preserve">Current Challenges Facing Nurses in Ho Chi Minh City</w:t>
      </w:r>
    </w:p>
    <w:p>
      <w:pPr>
        <w:pStyle w:val="FirstParagraph"/>
      </w:pPr>
      <w:r>
        <w:t xml:space="preserve">Nurses in HCMC operate within a complex ecosystem marked by high patient volumes, limited medical resources, and cultural expectations. A study by Le et al. (2019) found that 78% of nurses in HCMC public hospitals report chronic understaffing, with many working over 12-hour shifts without adequate breaks. This strain contributes to burnout and compromises patient care quality.</w:t>
      </w:r>
    </w:p>
    <w:p>
      <w:pPr>
        <w:pStyle w:val="BodyText"/>
      </w:pPr>
      <w:r>
        <w:t xml:space="preserve">Cultural factors also shape nursing practice in HCMC. Traditional Vietnamese values emphasize family involvement in healthcare decisions, which can conflict with Western-style medical protocols prioritizing patient autonomy. Pham (2021) notes that nurses often act as cultural intermediaries, balancing local customs with evidence-based practices—a role that requires both clinical expertise and social sensitivity.</w:t>
      </w:r>
    </w:p>
    <w:bookmarkEnd w:id="21"/>
    <w:bookmarkStart w:id="22" w:name="X6ca23dc290d72da40cbb79f14f3e76d934801da"/>
    <w:p>
      <w:pPr>
        <w:pStyle w:val="Heading2"/>
      </w:pPr>
      <w:r>
        <w:t xml:space="preserve">Educational Frameworks and Training Programs</w:t>
      </w:r>
    </w:p>
    <w:p>
      <w:pPr>
        <w:pStyle w:val="FirstParagraph"/>
      </w:pPr>
      <w:r>
        <w:t xml:space="preserve">HCMC has invested heavily in nursing education to address workforce shortages. Institutions like the University of Medicine and Pharmacy in HCMC offer rigorous curricula combining clinical training with public health courses. However, Hoang (2018) critiques the lack of mentorship programs for recent graduates, who often transition directly into high-pressure hospital roles without sufficient preparation.</w:t>
      </w:r>
    </w:p>
    <w:p>
      <w:pPr>
        <w:pStyle w:val="BodyText"/>
      </w:pPr>
      <w:r>
        <w:t xml:space="preserve">International collaborations have also shaped nursing education in HCMC. Partnerships with Australian and Japanese institutions have introduced simulation-based learning and digital health technologies. Yet, these advancements remain concentrated in urban hospitals, leaving rural healthcare providers underserved.</w:t>
      </w:r>
    </w:p>
    <w:bookmarkEnd w:id="22"/>
    <w:bookmarkStart w:id="23" w:name="cultural-competence-in-nursing-practice"/>
    <w:p>
      <w:pPr>
        <w:pStyle w:val="Heading2"/>
      </w:pPr>
      <w:r>
        <w:t xml:space="preserve">Cultural Competence in Nursing Practice</w:t>
      </w:r>
    </w:p>
    <w:p>
      <w:pPr>
        <w:pStyle w:val="FirstParagraph"/>
      </w:pPr>
      <w:r>
        <w:t xml:space="preserve">Cultural competence is a cornerstone of effective nursing care in HCMC. A 2021 survey by the Vietnam Nurses Association revealed that 65% of nurses felt unprepared to address patients’ spiritual or religious needs, which are deeply ingrained in Vietnamese society. For example, practices such as ancestor worship or traditional herbal remedies often intersect with modern medical treatments.</w:t>
      </w:r>
    </w:p>
    <w:p>
      <w:pPr>
        <w:pStyle w:val="BodyText"/>
      </w:pPr>
      <w:r>
        <w:t xml:space="preserve">Moreover, language barriers complicate care delivery for non-Vietnamese-speaking patients in HCMC’s diverse population. Tran &amp; Dao (2020) argue that integrating multilingual training into nursing education could enhance communication and reduce medical errors. This is particularly critical in HCMC’s expatriate-heavy districts, where nurses serve patients from over 150 nationalities.</w:t>
      </w:r>
    </w:p>
    <w:bookmarkEnd w:id="23"/>
    <w:bookmarkStart w:id="24" w:name="X787d2dd3456451d38d38596553a50cb3bc215c1"/>
    <w:p>
      <w:pPr>
        <w:pStyle w:val="Heading2"/>
      </w:pPr>
      <w:r>
        <w:t xml:space="preserve">Tech Integration and Innovation in Nursing</w:t>
      </w:r>
    </w:p>
    <w:p>
      <w:pPr>
        <w:pStyle w:val="FirstParagraph"/>
      </w:pPr>
      <w:r>
        <w:t xml:space="preserve">Technology adoption has become a defining feature of nursing innovation in HCMC. Electronic health records (EHRs) and telehealth services have expanded access to care, especially during the COVID-19 pandemic. Dang et al. (2022) report that 43% of HCMC hospitals now use AI-driven diagnostic tools, which nurses must interpret alongside their clinical judgment.</w:t>
      </w:r>
    </w:p>
    <w:p>
      <w:pPr>
        <w:pStyle w:val="BodyText"/>
      </w:pPr>
      <w:r>
        <w:t xml:space="preserve">Despite these advances, disparities persist. Rural areas and smaller clinics in HCMC lack access to advanced technologies, creating a divide in care quality. Nurses in these settings often rely on traditional methods and face challenges keeping pace with rapid technological changes.</w:t>
      </w:r>
    </w:p>
    <w:bookmarkEnd w:id="24"/>
    <w:bookmarkStart w:id="25" w:name="policy-and-systemic-barriers"/>
    <w:p>
      <w:pPr>
        <w:pStyle w:val="Heading2"/>
      </w:pPr>
      <w:r>
        <w:t xml:space="preserve">Policy and Systemic Barriers</w:t>
      </w:r>
    </w:p>
    <w:p>
      <w:pPr>
        <w:pStyle w:val="FirstParagraph"/>
      </w:pPr>
      <w:r>
        <w:t xml:space="preserve">Government policies have both supported and hindered nursing development in Vietnam. While the Ministry of Health mandates nurse-to-patient ratios, enforcement is inconsistent, particularly in HCMC’s overcrowded hospitals. Luu (2021) highlights that corruption and bureaucratic delays often prevent nurses from accessing essential resources like personal protective equipment or updated training materials.</w:t>
      </w:r>
    </w:p>
    <w:p>
      <w:pPr>
        <w:pStyle w:val="BodyText"/>
      </w:pPr>
      <w:r>
        <w:t xml:space="preserve">Additionally, the gendered nature of nursing in Vietnam—where 93% of nurses are women—has led to systemic undervaluation of the profession. Vu &amp; Tran (2020) argue that this gender bias perpetuates low wages and limited career advancement opportunities for nurses in HCMC, despite their critical role in public health.</w:t>
      </w:r>
    </w:p>
    <w:bookmarkEnd w:id="25"/>
    <w:bookmarkStart w:id="26" w:name="conclusion"/>
    <w:p>
      <w:pPr>
        <w:pStyle w:val="Heading2"/>
      </w:pPr>
      <w:r>
        <w:t xml:space="preserve">Conclusion</w:t>
      </w:r>
    </w:p>
    <w:p>
      <w:pPr>
        <w:pStyle w:val="FirstParagraph"/>
      </w:pPr>
      <w:r>
        <w:t xml:space="preserve">The literature underscores both the resilience and challenges of</w:t>
      </w:r>
      <w:r>
        <w:t xml:space="preserve"> </w:t>
      </w:r>
      <w:r>
        <w:rPr>
          <w:bCs/>
          <w:b/>
        </w:rPr>
        <w:t xml:space="preserve">Nurse</w:t>
      </w:r>
      <w:r>
        <w:t xml:space="preserve">s in</w:t>
      </w:r>
      <w:r>
        <w:t xml:space="preserve"> </w:t>
      </w:r>
      <w:r>
        <w:rPr>
          <w:bCs/>
          <w:b/>
        </w:rPr>
        <w:t xml:space="preserve">Vietnam Ho Chi Minh City</w:t>
      </w:r>
      <w:r>
        <w:t xml:space="preserve">. While education, technology, and cultural adaptation offer pathways to improvement, systemic underfunding and staffing shortages remain urgent concerns. Future research should focus on longitudinal studies tracking the long-term impacts of urbanization on nursing workloads or evaluating community-based training programs tailored to HCMC’s unique socio-cultural context. Strengthening nurse retention strategies and addressing gender disparities will be vital for Vietnam’s healthcare system as it continues to evolve.</w:t>
      </w:r>
    </w:p>
    <w:p>
      <w:pPr>
        <w:pStyle w:val="BodyText"/>
      </w:pPr>
      <w:r>
        <w:rPr>
          <w:bCs/>
          <w:b/>
        </w:rPr>
        <w:t xml:space="preserve">Author:</w:t>
      </w:r>
      <w:r>
        <w:t xml:space="preserve"> </w:t>
      </w:r>
      <w:r>
        <w:t xml:space="preserve">[Your Name] |</w:t>
      </w:r>
      <w:r>
        <w:t xml:space="preserve"> </w:t>
      </w:r>
      <w:r>
        <w:rPr>
          <w:bCs/>
          <w:b/>
        </w:rPr>
        <w:t xml:space="preserve">Date:</w:t>
      </w:r>
      <w:r>
        <w:t xml:space="preserve"> </w:t>
      </w:r>
      <w:r>
        <w:t xml:space="preserve">[Insert Date]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Nurses in Vietnam Ho Chi Minh City</dc:title>
  <dc:creator/>
  <dc:language>en</dc:language>
  <cp:keywords/>
  <dcterms:created xsi:type="dcterms:W3CDTF">2026-07-25T03:29:52Z</dcterms:created>
  <dcterms:modified xsi:type="dcterms:W3CDTF">2026-07-25T03:29:52Z</dcterms:modified>
</cp:coreProperties>
</file>

<file path=docProps/custom.xml><?xml version="1.0" encoding="utf-8"?>
<Properties xmlns="http://schemas.openxmlformats.org/officeDocument/2006/custom-properties" xmlns:vt="http://schemas.openxmlformats.org/officeDocument/2006/docPropsVTypes"/>
</file>