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c55696140d55b3708e9c2955dd037d0124e96f1"/>
    <w:p>
      <w:pPr>
        <w:pStyle w:val="Heading1"/>
      </w:pPr>
      <w:r>
        <w:t xml:space="preserve">Literature Review: The Role of Occupational Therapists in Afghanistan, Kabul</w:t>
      </w:r>
    </w:p>
    <w:p>
      <w:pPr>
        <w:pStyle w:val="FirstParagraph"/>
      </w:pPr>
      <w:r>
        <w:t xml:space="preserve">This document presents a comprehensive literature review examining the role, challenges, and opportunities for occupational therapists (OTs) operating in</w:t>
      </w:r>
      <w:r>
        <w:t xml:space="preserve"> </w:t>
      </w:r>
      <w:r>
        <w:rPr>
          <w:bCs/>
          <w:b/>
        </w:rPr>
        <w:t xml:space="preserve">Afghanistan Kabul</w:t>
      </w:r>
      <w:r>
        <w:t xml:space="preserve">. As one of the most conflict-affected regions globally, Kabul faces unique healthcare demands shaped by political instability, cultural dynamics, and limited infrastructure. This review synthesizes existing research on occupational therapy practices in post-conflict settings, with a specific focus on the context of</w:t>
      </w:r>
      <w:r>
        <w:t xml:space="preserve"> </w:t>
      </w:r>
      <w:r>
        <w:rPr>
          <w:bCs/>
          <w:b/>
        </w:rPr>
        <w:t xml:space="preserve">Afghanistan Kabul</w:t>
      </w:r>
      <w:r>
        <w:t xml:space="preserve">, highlighting gaps in service delivery and the potential for OTs to contribute to community recovery.</w:t>
      </w:r>
    </w:p>
    <w:bookmarkStart w:id="20" w:name="introduction"/>
    <w:p>
      <w:pPr>
        <w:pStyle w:val="Heading2"/>
      </w:pPr>
      <w:r>
        <w:t xml:space="preserve">1. Introduction</w:t>
      </w:r>
    </w:p>
    <w:p>
      <w:pPr>
        <w:pStyle w:val="FirstParagraph"/>
      </w:pPr>
      <w:r>
        <w:rPr>
          <w:bCs/>
          <w:b/>
        </w:rPr>
        <w:t xml:space="preserve">Afghanistan Kabul</w:t>
      </w:r>
      <w:r>
        <w:t xml:space="preserve"> </w:t>
      </w:r>
      <w:r>
        <w:t xml:space="preserve">has long been a focal point for humanitarian efforts, yet its healthcare system remains under-resourced and fragmented. Occupational therapy, which emphasizes restoring daily living skills and promoting mental well-being through meaningful activities, is critical in addressing the physical and psychological trauma experienced by residents. However, the integration of occupational therapists into formal healthcare systems in</w:t>
      </w:r>
      <w:r>
        <w:t xml:space="preserve"> </w:t>
      </w:r>
      <w:r>
        <w:rPr>
          <w:bCs/>
          <w:b/>
        </w:rPr>
        <w:t xml:space="preserve">Afghanistan Kabul</w:t>
      </w:r>
      <w:r>
        <w:t xml:space="preserve"> </w:t>
      </w:r>
      <w:r>
        <w:t xml:space="preserve">is still nascent. This review explores how literature on global occupational therapy practices can inform strategies tailored to</w:t>
      </w:r>
      <w:r>
        <w:t xml:space="preserve"> </w:t>
      </w:r>
      <w:r>
        <w:rPr>
          <w:bCs/>
          <w:b/>
        </w:rPr>
        <w:t xml:space="preserve">Afghanistan Kabul</w:t>
      </w:r>
      <w:r>
        <w:t xml:space="preserve">'s unique socio-political landscape.</w:t>
      </w:r>
    </w:p>
    <w:bookmarkEnd w:id="20"/>
    <w:bookmarkStart w:id="21" w:name="X183f79f38709edee91fc32f3b6e39dfba4a3b74"/>
    <w:p>
      <w:pPr>
        <w:pStyle w:val="Heading2"/>
      </w:pPr>
      <w:r>
        <w:t xml:space="preserve">2. Occupational Therapy in Post-Conflict Settings</w:t>
      </w:r>
    </w:p>
    <w:p>
      <w:pPr>
        <w:pStyle w:val="FirstParagraph"/>
      </w:pPr>
      <w:r>
        <w:t xml:space="preserve">Literature on occupational therapy (OT) in post-conflict regions underscores its role in rehabilitation, mental health support, and community reintegration. Studies by</w:t>
      </w:r>
      <w:r>
        <w:t xml:space="preserve"> </w:t>
      </w:r>
      <w:r>
        <w:rPr>
          <w:iCs/>
          <w:i/>
        </w:rPr>
        <w:t xml:space="preserve">Krause and Simeonsson (2007)</w:t>
      </w:r>
      <w:r>
        <w:t xml:space="preserve"> </w:t>
      </w:r>
      <w:r>
        <w:t xml:space="preserve">highlight how OTs help individuals regain independence after war-related injuries or psychological distress. In settings like</w:t>
      </w:r>
      <w:r>
        <w:t xml:space="preserve"> </w:t>
      </w:r>
      <w:r>
        <w:rPr>
          <w:bCs/>
          <w:b/>
        </w:rPr>
        <w:t xml:space="preserve">Afghanistan Kabul</w:t>
      </w:r>
      <w:r>
        <w:t xml:space="preserve">, where landmines, violence, and displacement are rampant, OTs can address mobility impairments, sensory processing difficulties, and trauma through tailored interventions such as adaptive equipment training or vocational therapy.</w:t>
      </w:r>
    </w:p>
    <w:p>
      <w:pPr>
        <w:pStyle w:val="BodyText"/>
      </w:pPr>
      <w:r>
        <w:t xml:space="preserve">However, research by</w:t>
      </w:r>
      <w:r>
        <w:t xml:space="preserve"> </w:t>
      </w:r>
      <w:r>
        <w:rPr>
          <w:iCs/>
          <w:i/>
        </w:rPr>
        <w:t xml:space="preserve">Saxena et al. (2015)</w:t>
      </w:r>
      <w:r>
        <w:t xml:space="preserve"> </w:t>
      </w:r>
      <w:r>
        <w:t xml:space="preserve">notes that post-conflict OT programs often face challenges in resource allocation and cultural relevance. For instance, traditional practices in</w:t>
      </w:r>
      <w:r>
        <w:t xml:space="preserve"> </w:t>
      </w:r>
      <w:r>
        <w:rPr>
          <w:bCs/>
          <w:b/>
        </w:rPr>
        <w:t xml:space="preserve">Afghanistan Kabul</w:t>
      </w:r>
      <w:r>
        <w:t xml:space="preserve">, such as gender-segregated spaces or reliance on community networks, may require adaptations to ensure OT services are accessible and accepted by local populations.</w:t>
      </w:r>
    </w:p>
    <w:bookmarkEnd w:id="21"/>
    <w:bookmarkStart w:id="22" w:name="Xd7f75c544c84f5f6af23a5604f01b6dbebfb3cb"/>
    <w:p>
      <w:pPr>
        <w:pStyle w:val="Heading2"/>
      </w:pPr>
      <w:r>
        <w:t xml:space="preserve">3. Current State of Occupational Therapy in Afghanistan Kabul</w:t>
      </w:r>
    </w:p>
    <w:p>
      <w:pPr>
        <w:pStyle w:val="FirstParagraph"/>
      </w:pPr>
      <w:r>
        <w:t xml:space="preserve">Limited literature exists on occupational therapy specifically in</w:t>
      </w:r>
      <w:r>
        <w:t xml:space="preserve"> </w:t>
      </w:r>
      <w:r>
        <w:rPr>
          <w:bCs/>
          <w:b/>
        </w:rPr>
        <w:t xml:space="preserve">Afghanistan Kabul</w:t>
      </w:r>
      <w:r>
        <w:t xml:space="preserve">, but reports from international NGOs and humanitarian organizations provide insights. The</w:t>
      </w:r>
      <w:r>
        <w:t xml:space="preserve"> </w:t>
      </w:r>
      <w:r>
        <w:rPr>
          <w:iCs/>
          <w:i/>
        </w:rPr>
        <w:t xml:space="preserve">International Committee of the Red Cross (ICRC)</w:t>
      </w:r>
      <w:r>
        <w:t xml:space="preserve"> </w:t>
      </w:r>
      <w:r>
        <w:t xml:space="preserve">has documented the absence of formal OT training programs within Afghan universities, relying instead on foreign-trained professionals or volunteers. This lack of local expertise exacerbates challenges in sustaining long-term services.</w:t>
      </w:r>
    </w:p>
    <w:p>
      <w:pPr>
        <w:pStyle w:val="BodyText"/>
      </w:pPr>
      <w:r>
        <w:t xml:space="preserve">In</w:t>
      </w:r>
      <w:r>
        <w:t xml:space="preserve"> </w:t>
      </w:r>
      <w:r>
        <w:rPr>
          <w:bCs/>
          <w:b/>
        </w:rPr>
        <w:t xml:space="preserve">Afghanistan Kabul</w:t>
      </w:r>
      <w:r>
        <w:t xml:space="preserve">, occupational therapy is often conflated with general rehabilitation efforts, which may not prioritize psychosocial aspects such as trauma recovery or community engagement. A 2021 study by the</w:t>
      </w:r>
      <w:r>
        <w:t xml:space="preserve"> </w:t>
      </w:r>
      <w:r>
        <w:rPr>
          <w:iCs/>
          <w:i/>
        </w:rPr>
        <w:t xml:space="preserve">World Health Organization (WHO)</w:t>
      </w:r>
      <w:r>
        <w:t xml:space="preserve"> </w:t>
      </w:r>
      <w:r>
        <w:t xml:space="preserve">on healthcare access in Kabul revealed that only 15% of health facilities provide specialized rehabilitative care, leaving a critical gap for OT services.</w:t>
      </w:r>
    </w:p>
    <w:bookmarkEnd w:id="22"/>
    <w:bookmarkStart w:id="23" w:name="X9ed618b166161b8c22e55e7188668b612ff284b"/>
    <w:p>
      <w:pPr>
        <w:pStyle w:val="Heading2"/>
      </w:pPr>
      <w:r>
        <w:t xml:space="preserve">4. Barriers to Occupational Therapy Implementation</w:t>
      </w:r>
    </w:p>
    <w:p>
      <w:pPr>
        <w:pStyle w:val="FirstParagraph"/>
      </w:pPr>
      <w:r>
        <w:rPr>
          <w:bCs/>
          <w:b/>
        </w:rPr>
        <w:t xml:space="preserve">Afghanistan Kabul</w:t>
      </w:r>
      <w:r>
        <w:t xml:space="preserve">'s context presents multifaceted barriers to occupational therapy. First,</w:t>
      </w:r>
      <w:r>
        <w:t xml:space="preserve"> </w:t>
      </w:r>
      <w:r>
        <w:rPr>
          <w:iCs/>
          <w:i/>
        </w:rPr>
        <w:t xml:space="preserve">resource scarcity</w:t>
      </w:r>
      <w:r>
        <w:t xml:space="preserve"> </w:t>
      </w:r>
      <w:r>
        <w:t xml:space="preserve">includes shortages of therapeutic tools, trained personnel, and funding for long-term programs. Second,</w:t>
      </w:r>
      <w:r>
        <w:t xml:space="preserve"> </w:t>
      </w:r>
      <w:r>
        <w:rPr>
          <w:iCs/>
          <w:i/>
        </w:rPr>
        <w:t xml:space="preserve">cultural and gender norms</w:t>
      </w:r>
      <w:r>
        <w:t xml:space="preserve"> </w:t>
      </w:r>
      <w:r>
        <w:t xml:space="preserve">may hinder participation from women or marginalized groups in OT sessions. For example, some families in Kabul may prioritize traditional healing methods over modern interventions.</w:t>
      </w:r>
    </w:p>
    <w:p>
      <w:pPr>
        <w:pStyle w:val="BodyText"/>
      </w:pPr>
      <w:r>
        <w:rPr>
          <w:iCs/>
          <w:i/>
        </w:rPr>
        <w:t xml:space="preserve">Political instability</w:t>
      </w:r>
      <w:r>
        <w:t xml:space="preserve"> </w:t>
      </w:r>
      <w:r>
        <w:t xml:space="preserve">further complicates service delivery. Frequent security threats and policy shifts can disrupt continuity of care. A 2020 report by</w:t>
      </w:r>
      <w:r>
        <w:t xml:space="preserve"> </w:t>
      </w:r>
      <w:r>
        <w:rPr>
          <w:iCs/>
          <w:i/>
        </w:rPr>
        <w:t xml:space="preserve">CARE International</w:t>
      </w:r>
      <w:r>
        <w:t xml:space="preserve"> </w:t>
      </w:r>
      <w:r>
        <w:t xml:space="preserve">highlighted how Taliban restrictions on women’s education and employment have limited the visibility and reach of OT programs targeting female participants.</w:t>
      </w:r>
    </w:p>
    <w:bookmarkEnd w:id="23"/>
    <w:bookmarkStart w:id="24" w:name="X1f4ad003ea4b068a6bb9dec2152f568c8085f82"/>
    <w:p>
      <w:pPr>
        <w:pStyle w:val="Heading2"/>
      </w:pPr>
      <w:r>
        <w:t xml:space="preserve">5. Opportunities for Occupational Therapists in Kabul</w:t>
      </w:r>
    </w:p>
    <w:p>
      <w:pPr>
        <w:pStyle w:val="FirstParagraph"/>
      </w:pPr>
      <w:r>
        <w:t xml:space="preserve">Despite these challenges, opportunities exist to integrate occupational therapy into</w:t>
      </w:r>
      <w:r>
        <w:t xml:space="preserve"> </w:t>
      </w:r>
      <w:r>
        <w:rPr>
          <w:bCs/>
          <w:b/>
        </w:rPr>
        <w:t xml:space="preserve">Afghanistan Kabul</w:t>
      </w:r>
      <w:r>
        <w:t xml:space="preserve">'s healthcare framework. Literature on community-based rehabilitation (CBR) models, such as those implemented in Syria and South Sudan, suggests that OTs can collaborate with local leaders and schools to deliver culturally adapted services. For instance, training Afghan community health workers in basic OT techniques could bridge the gap between formal healthcare systems and grassroots needs.</w:t>
      </w:r>
    </w:p>
    <w:p>
      <w:pPr>
        <w:pStyle w:val="BodyText"/>
      </w:pPr>
      <w:r>
        <w:t xml:space="preserve">Technology also offers potential. Telehealth platforms, though underdeveloped in</w:t>
      </w:r>
      <w:r>
        <w:t xml:space="preserve"> </w:t>
      </w:r>
      <w:r>
        <w:rPr>
          <w:bCs/>
          <w:b/>
        </w:rPr>
        <w:t xml:space="preserve">Afghanistan Kabul</w:t>
      </w:r>
      <w:r>
        <w:t xml:space="preserve">, could connect local therapists with international mentors or provide remote access to resources. A 2022 pilot project by</w:t>
      </w:r>
      <w:r>
        <w:t xml:space="preserve"> </w:t>
      </w:r>
      <w:r>
        <w:rPr>
          <w:iCs/>
          <w:i/>
        </w:rPr>
        <w:t xml:space="preserve">Medecins Sans Frontieres (MSF)</w:t>
      </w:r>
      <w:r>
        <w:t xml:space="preserve"> </w:t>
      </w:r>
      <w:r>
        <w:t xml:space="preserve">demonstrated the feasibility of using mobile health units for trauma recovery, which aligns with OT principles of functional independence.</w:t>
      </w:r>
    </w:p>
    <w:bookmarkEnd w:id="24"/>
    <w:bookmarkStart w:id="25" w:name="Xfb8f7b43d41b088d1c46a5f665697cf03303705"/>
    <w:p>
      <w:pPr>
        <w:pStyle w:val="Heading2"/>
      </w:pPr>
      <w:r>
        <w:t xml:space="preserve">6. Recommendations for Future Research and Practice</w:t>
      </w:r>
    </w:p>
    <w:p>
      <w:pPr>
        <w:pStyle w:val="FirstParagraph"/>
      </w:pPr>
      <w:r>
        <w:t xml:space="preserve">This review identifies key areas for further research and action in</w:t>
      </w:r>
      <w:r>
        <w:t xml:space="preserve"> </w:t>
      </w:r>
      <w:r>
        <w:rPr>
          <w:bCs/>
          <w:b/>
        </w:rPr>
        <w:t xml:space="preserve">Afghanistan Kabul</w:t>
      </w:r>
      <w:r>
        <w:t xml:space="preserve">. First, studies are needed to quantify the prevalence of occupational therapy needs among displaced populations, veterans, and children affected by conflict. Second, literature on cross-cultural OT training programs should be adapted to Afghan contexts. For example, incorporating Dari or Pashto language materials into educational resources could enhance accessibility.</w:t>
      </w:r>
    </w:p>
    <w:p>
      <w:pPr>
        <w:pStyle w:val="BodyText"/>
      </w:pPr>
      <w:r>
        <w:t xml:space="preserve">Additionally, policymakers in</w:t>
      </w:r>
      <w:r>
        <w:t xml:space="preserve"> </w:t>
      </w:r>
      <w:r>
        <w:rPr>
          <w:bCs/>
          <w:b/>
        </w:rPr>
        <w:t xml:space="preserve">Afghanistan Kabul</w:t>
      </w:r>
      <w:r>
        <w:t xml:space="preserve"> </w:t>
      </w:r>
      <w:r>
        <w:t xml:space="preserve">must prioritize occupational therapy within national health agendas. This includes allocating funds for OT education and integrating OT services into existing mental health initiatives. Partnerships with international bodies like the</w:t>
      </w:r>
      <w:r>
        <w:t xml:space="preserve"> </w:t>
      </w:r>
      <w:r>
        <w:rPr>
          <w:iCs/>
          <w:i/>
        </w:rPr>
        <w:t xml:space="preserve">American Occupational Therapy Association (AOTA)</w:t>
      </w:r>
      <w:r>
        <w:t xml:space="preserve"> </w:t>
      </w:r>
      <w:r>
        <w:t xml:space="preserve">or local NGOs could provide technical support and advocacy.</w:t>
      </w:r>
    </w:p>
    <w:bookmarkEnd w:id="25"/>
    <w:bookmarkStart w:id="26" w:name="conclusion"/>
    <w:p>
      <w:pPr>
        <w:pStyle w:val="Heading2"/>
      </w:pPr>
      <w:r>
        <w:t xml:space="preserve">7. Conclusion</w:t>
      </w:r>
    </w:p>
    <w:p>
      <w:pPr>
        <w:pStyle w:val="FirstParagraph"/>
      </w:pPr>
      <w:r>
        <w:t xml:space="preserve">In summary, while occupational therapists play a vital role in post-conflict recovery, their impact in</w:t>
      </w:r>
      <w:r>
        <w:t xml:space="preserve"> </w:t>
      </w:r>
      <w:r>
        <w:rPr>
          <w:bCs/>
          <w:b/>
        </w:rPr>
        <w:t xml:space="preserve">Afghanistan Kabul</w:t>
      </w:r>
      <w:r>
        <w:t xml:space="preserve"> </w:t>
      </w:r>
      <w:r>
        <w:t xml:space="preserve">is constrained by systemic challenges. A literature review on this topic reveals the urgent need to adapt global OT practices to local realities, address resource gaps, and foster community engagement. By doing so, occupational therapy can become a cornerstone of healthcare in</w:t>
      </w:r>
      <w:r>
        <w:t xml:space="preserve"> </w:t>
      </w:r>
      <w:r>
        <w:rPr>
          <w:bCs/>
          <w:b/>
        </w:rPr>
        <w:t xml:space="preserve">Afghanistan Kabul</w:t>
      </w:r>
      <w:r>
        <w:t xml:space="preserve">, empowering individuals and communities to rebuild their lives amidst adversity.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Therapists in Afghanistan Kabul</dc:title>
  <dc:creator/>
  <dc:language>en</dc:language>
  <cp:keywords/>
  <dcterms:created xsi:type="dcterms:W3CDTF">2026-07-23T20:15:09Z</dcterms:created>
  <dcterms:modified xsi:type="dcterms:W3CDTF">2026-07-23T20:15:09Z</dcterms:modified>
</cp:coreProperties>
</file>

<file path=docProps/custom.xml><?xml version="1.0" encoding="utf-8"?>
<Properties xmlns="http://schemas.openxmlformats.org/officeDocument/2006/custom-properties" xmlns:vt="http://schemas.openxmlformats.org/officeDocument/2006/docPropsVTypes"/>
</file>