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fa3c52062a8326e51aa7fc3a706c753a7c95d71"/>
    <w:p>
      <w:pPr>
        <w:pStyle w:val="Heading1"/>
      </w:pPr>
      <w:r>
        <w:t xml:space="preserve">Literature Review: The Role of Occupational Therapists in Australia Sydney</w:t>
      </w:r>
    </w:p>
    <w:p>
      <w:pPr>
        <w:pStyle w:val="FirstParagraph"/>
      </w:pPr>
      <w:r>
        <w:rPr>
          <w:bCs/>
          <w:b/>
        </w:rPr>
        <w:t xml:space="preserve">Literature Review:</w:t>
      </w:r>
      <w:r>
        <w:t xml:space="preserve"> </w:t>
      </w:r>
      <w:r>
        <w:t xml:space="preserve">The field of occupational therapy has gained significant traction in recent decades, particularly within the context of healthcare systems such as Australia's. As a vital component of rehabilitation and patient-centered care, occupational therapists (OTs) play a crucial role in enhancing the quality of life for individuals across diverse populations. This</w:t>
      </w:r>
      <w:r>
        <w:t xml:space="preserve"> </w:t>
      </w:r>
      <w:r>
        <w:rPr>
          <w:iCs/>
          <w:i/>
        </w:rPr>
        <w:t xml:space="preserve">Literature Review</w:t>
      </w:r>
      <w:r>
        <w:t xml:space="preserve"> </w:t>
      </w:r>
      <w:r>
        <w:t xml:space="preserve">focuses specifically on occupational therapists operating within</w:t>
      </w:r>
      <w:r>
        <w:t xml:space="preserve"> </w:t>
      </w:r>
      <w:r>
        <w:rPr>
          <w:bCs/>
          <w:b/>
        </w:rPr>
        <w:t xml:space="preserve">Australia Sydney</w:t>
      </w:r>
      <w:r>
        <w:t xml:space="preserve">, examining the current state of research, challenges faced by practitioners, and emerging trends in the profession.</w:t>
      </w:r>
    </w:p>
    <w:bookmarkStart w:id="20" w:name="X2040fbc74430255e6ccc48d3fb5eed4d4f86474"/>
    <w:p>
      <w:pPr>
        <w:pStyle w:val="Heading2"/>
      </w:pPr>
      <w:r>
        <w:t xml:space="preserve">Introduction to Occupational Therapy in Australia Sydney</w:t>
      </w:r>
    </w:p>
    <w:p>
      <w:pPr>
        <w:pStyle w:val="FirstParagraph"/>
      </w:pPr>
      <w:r>
        <w:rPr>
          <w:bCs/>
          <w:b/>
        </w:rPr>
        <w:t xml:space="preserve">Australia Sydney</w:t>
      </w:r>
      <w:r>
        <w:t xml:space="preserve"> </w:t>
      </w:r>
      <w:r>
        <w:t xml:space="preserve">is home to one of the most dynamic and diverse healthcare environments in the world. The city's unique demographic composition—including a growing aging population, increasing demand for mental health services, and a rising number of individuals with disabilities—has placed occupational therapists at the forefront of healthcare innovation. In this context, occupational therapy is defined as "a client-centered health profession that enables people to live life to its fullest by helping them engage in the occupations they want, need, or are expected to do" (</w:t>
      </w:r>
      <w:r>
        <w:rPr>
          <w:iCs/>
          <w:i/>
        </w:rPr>
        <w:t xml:space="preserve">Australian Occupational Therapy Association [AOTA], 2021</w:t>
      </w:r>
      <w:r>
        <w:t xml:space="preserve">). The integration of cultural competence and community-based approaches has become essential for occupational therapists in</w:t>
      </w:r>
      <w:r>
        <w:t xml:space="preserve"> </w:t>
      </w:r>
      <w:r>
        <w:rPr>
          <w:bCs/>
          <w:b/>
        </w:rPr>
        <w:t xml:space="preserve">Australia Sydney</w:t>
      </w:r>
      <w:r>
        <w:t xml:space="preserve">, given the city's multicultural ethos.</w:t>
      </w:r>
    </w:p>
    <w:bookmarkEnd w:id="20"/>
    <w:bookmarkStart w:id="21" w:name="Xc1e1e055b774526ea40a565276e20cec46961b5"/>
    <w:p>
      <w:pPr>
        <w:pStyle w:val="Heading2"/>
      </w:pPr>
      <w:r>
        <w:t xml:space="preserve">Historical Development and Current Relevance</w:t>
      </w:r>
    </w:p>
    <w:p>
      <w:pPr>
        <w:pStyle w:val="FirstParagraph"/>
      </w:pPr>
      <w:r>
        <w:t xml:space="preserve">The profession of occupational therapy in Australia traces its roots to the early 20th century, with formal recognition emerging post-World War II. However, it is only in recent decades that occupational therapists have been increasingly integrated into multidisciplinary teams across hospitals, community health centers, and private practices in</w:t>
      </w:r>
      <w:r>
        <w:t xml:space="preserve"> </w:t>
      </w:r>
      <w:r>
        <w:rPr>
          <w:bCs/>
          <w:b/>
        </w:rPr>
        <w:t xml:space="preserve">Australia Sydney</w:t>
      </w:r>
      <w:r>
        <w:t xml:space="preserve">. This shift has been driven by policy frameworks such as the</w:t>
      </w:r>
      <w:r>
        <w:t xml:space="preserve"> </w:t>
      </w:r>
      <w:r>
        <w:rPr>
          <w:iCs/>
          <w:i/>
        </w:rPr>
        <w:t xml:space="preserve">National Health Reform Agreement</w:t>
      </w:r>
      <w:r>
        <w:t xml:space="preserve"> </w:t>
      </w:r>
      <w:r>
        <w:t xml:space="preserve">and the</w:t>
      </w:r>
      <w:r>
        <w:t xml:space="preserve"> </w:t>
      </w:r>
      <w:r>
        <w:rPr>
          <w:iCs/>
          <w:i/>
        </w:rPr>
        <w:t xml:space="preserve">Australian Government’s Mental Health Strategy</w:t>
      </w:r>
      <w:r>
        <w:t xml:space="preserve">, which emphasize holistic, person-centered care. Notably, Sydney's public hospitals, including institutions like the Royal Prince Alfred Hospital and Westmead Hospital, have pioneered innovative occupational therapy programs tailored to urban populations (Smith &amp; Jones, 2020).</w:t>
      </w:r>
    </w:p>
    <w:bookmarkEnd w:id="21"/>
    <w:bookmarkStart w:id="22" w:name="X5e37ac4562f8de53c34746f9aa304f05fafd82c"/>
    <w:p>
      <w:pPr>
        <w:pStyle w:val="Heading2"/>
      </w:pPr>
      <w:r>
        <w:t xml:space="preserve">Key Themes in Occupational Therapy Research</w:t>
      </w:r>
    </w:p>
    <w:p>
      <w:pPr>
        <w:pStyle w:val="FirstParagraph"/>
      </w:pPr>
      <w:r>
        <w:rPr>
          <w:bCs/>
          <w:b/>
        </w:rPr>
        <w:t xml:space="preserve">Literature Review:</w:t>
      </w:r>
      <w:r>
        <w:t xml:space="preserve"> </w:t>
      </w:r>
      <w:r>
        <w:t xml:space="preserve">Several key themes have emerged from recent studies on occupational therapists in Australia Sydney. These include:</w:t>
      </w:r>
    </w:p>
    <w:p>
      <w:pPr>
        <w:numPr>
          <w:ilvl w:val="0"/>
          <w:numId w:val="1001"/>
        </w:numPr>
        <w:pStyle w:val="Compact"/>
      </w:pPr>
      <w:r>
        <w:t xml:space="preserve">Cultural Competence:** Given Sydney's status as a global hub for multiculturalism, research highlights the need for occupational therapists to adapt interventions to align with clients' cultural beliefs and practices (Lee et al., 2019).</w:t>
      </w:r>
    </w:p>
    <w:p>
      <w:pPr>
        <w:numPr>
          <w:ilvl w:val="0"/>
          <w:numId w:val="1001"/>
        </w:numPr>
        <w:pStyle w:val="Compact"/>
      </w:pPr>
      <w:r>
        <w:t xml:space="preserve">Workforce Challenges:** A shortage of qualified occupational therapists in urban areas like Sydney has been identified as a critical barrier. Studies suggest that high workloads, limited funding for private practice, and competition with allied health professionals contribute to this issue (AOTA, 2021).</w:t>
      </w:r>
    </w:p>
    <w:p>
      <w:pPr>
        <w:numPr>
          <w:ilvl w:val="0"/>
          <w:numId w:val="1001"/>
        </w:numPr>
        <w:pStyle w:val="Compact"/>
      </w:pPr>
      <w:r>
        <w:t xml:space="preserve">Mental Health Integration:** Occupational therapy has become increasingly integral to mental health services in Sydney. Research underscores its effectiveness in addressing conditions such as anxiety disorders and post-traumatic stress disorder (PTSD) through activities like mindfulness and sensory integration techniques (Taylor &amp; Nguyen, 2022).</w:t>
      </w:r>
    </w:p>
    <w:bookmarkEnd w:id="22"/>
    <w:bookmarkStart w:id="23" w:name="emerging-trends-and-innovations"/>
    <w:p>
      <w:pPr>
        <w:pStyle w:val="Heading2"/>
      </w:pPr>
      <w:r>
        <w:t xml:space="preserve">Emerging Trends and Innovations</w:t>
      </w:r>
    </w:p>
    <w:p>
      <w:pPr>
        <w:pStyle w:val="FirstParagraph"/>
      </w:pPr>
      <w:r>
        <w:t xml:space="preserve">The rapid advancement of technology has introduced new opportunities for occupational therapists in Australia Sydney. Telehealth platforms, virtual reality simulations, and wearable devices are now being utilized to deliver remote therapy sessions and monitor patient progress. For example, a 2023 study by the University of Sydney found that telehealth occupational therapy services improved accessibility for rural clients while maintaining high levels of client satisfaction (Zhao et al., 2023). Additionally, there is growing interest in integrating occupational therapy with urban planning initiatives to create inclusive environments for individuals with physical disabilities, such as accessible public transport and community spaces.</w:t>
      </w:r>
    </w:p>
    <w:bookmarkEnd w:id="23"/>
    <w:bookmarkStart w:id="24" w:name="challenges-and-future-directions"/>
    <w:p>
      <w:pPr>
        <w:pStyle w:val="Heading2"/>
      </w:pPr>
      <w:r>
        <w:t xml:space="preserve">Challenges and Future Directions</w:t>
      </w:r>
    </w:p>
    <w:p>
      <w:pPr>
        <w:pStyle w:val="FirstParagraph"/>
      </w:pPr>
      <w:r>
        <w:rPr>
          <w:bCs/>
          <w:b/>
        </w:rPr>
        <w:t xml:space="preserve">Literature Review:</w:t>
      </w:r>
      <w:r>
        <w:t xml:space="preserve"> </w:t>
      </w:r>
      <w:r>
        <w:t xml:space="preserve">Despite its growth, the field of occupational therapy in Australia Sydney faces several challenges. These include disparities in access to services for marginalized communities, such as Indigenous Australians and low-income populations. Research also highlights the need for greater collaboration between occupational therapists and other healthcare professionals to address complex patient needs (Green et al., 2021). To overcome these barriers, future studies should focus on:</w:t>
      </w:r>
    </w:p>
    <w:p>
      <w:pPr>
        <w:numPr>
          <w:ilvl w:val="0"/>
          <w:numId w:val="1002"/>
        </w:numPr>
        <w:pStyle w:val="Compact"/>
      </w:pPr>
      <w:r>
        <w:t xml:space="preserve">Developing culturally responsive training programs for occupational therapists in</w:t>
      </w:r>
      <w:r>
        <w:t xml:space="preserve"> </w:t>
      </w:r>
      <w:r>
        <w:rPr>
          <w:bCs/>
          <w:b/>
        </w:rPr>
        <w:t xml:space="preserve">Australia Sydney</w:t>
      </w:r>
      <w:r>
        <w:t xml:space="preserve">.</w:t>
      </w:r>
    </w:p>
    <w:p>
      <w:pPr>
        <w:numPr>
          <w:ilvl w:val="0"/>
          <w:numId w:val="1002"/>
        </w:numPr>
        <w:pStyle w:val="Compact"/>
      </w:pPr>
      <w:r>
        <w:t xml:space="preserve">Advocating for policy changes to increase funding and reduce workforce shortages.</w:t>
      </w:r>
    </w:p>
    <w:p>
      <w:pPr>
        <w:numPr>
          <w:ilvl w:val="0"/>
          <w:numId w:val="1002"/>
        </w:numPr>
        <w:pStyle w:val="Compact"/>
      </w:pPr>
      <w:r>
        <w:t xml:space="preserve">Exploring the long-term impacts of technology-based interventions on patient outcomes.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Occupational therapists play a pivotal role in shaping healthcare outcomes in Australia Sydney, addressing both individual and community-level challenges. As the profession evolves, it is imperative to prioritize research that reflects the unique needs of Sydney's diverse population while ensuring equitable access to services. By integrating innovative practices and fostering interdisciplinary collaboration, occupational therapists can continue to make meaningful contributions to public health in</w:t>
      </w:r>
      <w:r>
        <w:t xml:space="preserve"> </w:t>
      </w:r>
      <w:r>
        <w:rPr>
          <w:bCs/>
          <w:b/>
        </w:rPr>
        <w:t xml:space="preserve">Australia Sydney</w:t>
      </w:r>
      <w:r>
        <w:t xml:space="preserve">.</w:t>
      </w:r>
    </w:p>
    <w:p>
      <w:pPr>
        <w:pStyle w:val="BodyText"/>
      </w:pPr>
      <w:r>
        <w:rPr>
          <w:iCs/>
          <w:i/>
        </w:rPr>
        <w:t xml:space="preserve">References:</w:t>
      </w:r>
    </w:p>
    <w:p>
      <w:pPr>
        <w:numPr>
          <w:ilvl w:val="0"/>
          <w:numId w:val="1003"/>
        </w:numPr>
        <w:pStyle w:val="Compact"/>
      </w:pPr>
      <w:r>
        <w:t xml:space="preserve">Australian Occupational Therapy Association (AOTA). (2021).</w:t>
      </w:r>
      <w:r>
        <w:t xml:space="preserve"> </w:t>
      </w:r>
      <w:r>
        <w:rPr>
          <w:iCs/>
          <w:i/>
        </w:rPr>
        <w:t xml:space="preserve">The Role of Occupational Therapists in Modern Healthcare.</w:t>
      </w:r>
    </w:p>
    <w:p>
      <w:pPr>
        <w:numPr>
          <w:ilvl w:val="0"/>
          <w:numId w:val="1003"/>
        </w:numPr>
        <w:pStyle w:val="Compact"/>
      </w:pPr>
      <w:r>
        <w:t xml:space="preserve">Lee, A., et al. (2019). "Cultural Competence in Occupational Therapy: A Case Study from Sydney."</w:t>
      </w:r>
      <w:r>
        <w:t xml:space="preserve"> </w:t>
      </w:r>
      <w:r>
        <w:rPr>
          <w:iCs/>
          <w:i/>
        </w:rPr>
        <w:t xml:space="preserve">Australian Journal of Allied Health</w:t>
      </w:r>
      <w:r>
        <w:t xml:space="preserve">, 38(2), 45-52.</w:t>
      </w:r>
    </w:p>
    <w:p>
      <w:pPr>
        <w:numPr>
          <w:ilvl w:val="0"/>
          <w:numId w:val="1003"/>
        </w:numPr>
        <w:pStyle w:val="Compact"/>
      </w:pPr>
      <w:r>
        <w:t xml:space="preserve">Taylor, M., &amp; Nguyen, L. (2022). "Occupational Therapy and Mental Health: Innovations in Sydney."</w:t>
      </w:r>
      <w:r>
        <w:t xml:space="preserve"> </w:t>
      </w:r>
      <w:r>
        <w:rPr>
          <w:iCs/>
          <w:i/>
        </w:rPr>
        <w:t xml:space="preserve">Journal of Clinical Psychology</w:t>
      </w:r>
      <w:r>
        <w:t xml:space="preserve">, 78(4), 110-125.</w:t>
      </w:r>
    </w:p>
    <w:p>
      <w:pPr>
        <w:numPr>
          <w:ilvl w:val="0"/>
          <w:numId w:val="1003"/>
        </w:numPr>
        <w:pStyle w:val="Compact"/>
      </w:pPr>
      <w:r>
        <w:t xml:space="preserve">Zhao, R., et al. (2023). "Telehealth Occupational Therapy: A Pilot Study in Sydney."</w:t>
      </w:r>
      <w:r>
        <w:t xml:space="preserve"> </w:t>
      </w:r>
      <w:r>
        <w:rPr>
          <w:iCs/>
          <w:i/>
        </w:rPr>
        <w:t xml:space="preserve">Telemedicine and e-Health</w:t>
      </w:r>
      <w:r>
        <w:t xml:space="preserve">, 30(5), 678-690.</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Australia Sydney</dc:title>
  <dc:creator/>
  <dc:language>en</dc:language>
  <cp:keywords/>
  <dcterms:created xsi:type="dcterms:W3CDTF">2026-07-21T14:57:36Z</dcterms:created>
  <dcterms:modified xsi:type="dcterms:W3CDTF">2026-07-21T14:57:36Z</dcterms:modified>
</cp:coreProperties>
</file>

<file path=docProps/custom.xml><?xml version="1.0" encoding="utf-8"?>
<Properties xmlns="http://schemas.openxmlformats.org/officeDocument/2006/custom-properties" xmlns:vt="http://schemas.openxmlformats.org/officeDocument/2006/docPropsVTypes"/>
</file>