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9311cd9a002ce83eed3755d197938a76d0723da"/>
    <w:p>
      <w:pPr>
        <w:pStyle w:val="Heading1"/>
      </w:pPr>
      <w:r>
        <w:t xml:space="preserve">Literature Review: Occupational Therapist in Brazil, Rio de Janeiro</w:t>
      </w:r>
    </w:p>
    <w:p>
      <w:pPr>
        <w:pStyle w:val="FirstParagraph"/>
      </w:pPr>
      <w:r>
        <w:rPr>
          <w:bCs/>
          <w:b/>
        </w:rPr>
        <w:t xml:space="preserve">Introduction:</w:t>
      </w:r>
    </w:p>
    <w:p>
      <w:pPr>
        <w:pStyle w:val="BodyText"/>
      </w:pPr>
      <w:r>
        <w:t xml:space="preserve">The role of occupational therapists (OTs) is increasingly vital in addressing health and wellness challenges across diverse populations. In the context of</w:t>
      </w:r>
      <w:r>
        <w:t xml:space="preserve"> </w:t>
      </w:r>
      <w:r>
        <w:rPr>
          <w:iCs/>
          <w:i/>
        </w:rPr>
        <w:t xml:space="preserve">Brazil Rio de Janeiro</w:t>
      </w:r>
      <w:r>
        <w:t xml:space="preserve">, where urbanization, socioeconomic disparities, and public health demands intersect uniquely, occupational therapy has evolved to meet specific regional needs. This literature review explores the historical development, current practices, challenges, and contributions of occupational therapists in Brazil’s largest city—Rio de Janeiro—highlighting their significance within the broader healthcare landscape of</w:t>
      </w:r>
      <w:r>
        <w:t xml:space="preserve"> </w:t>
      </w:r>
      <w:r>
        <w:rPr>
          <w:iCs/>
          <w:i/>
        </w:rPr>
        <w:t xml:space="preserve">Brazil</w:t>
      </w:r>
      <w:r>
        <w:t xml:space="preserve">.</w:t>
      </w:r>
    </w:p>
    <w:bookmarkStart w:id="20" w:name="X80df44f8c185e98563c707b525f1c2e0208b586"/>
    <w:p>
      <w:pPr>
        <w:pStyle w:val="Heading2"/>
      </w:pPr>
      <w:r>
        <w:t xml:space="preserve">Contextualizing Occupational Therapy in Brazil</w:t>
      </w:r>
    </w:p>
    <w:p>
      <w:pPr>
        <w:pStyle w:val="FirstParagraph"/>
      </w:pPr>
      <w:r>
        <w:t xml:space="preserve">Brazil’s public health system (Sistema Único de Saúde, or SUS) provides universal access to healthcare but faces challenges such as resource allocation and workforce shortages. Occupational therapy, though recognized as a critical discipline since the 1970s, has experienced variable integration into SUS services. In</w:t>
      </w:r>
      <w:r>
        <w:t xml:space="preserve"> </w:t>
      </w:r>
      <w:r>
        <w:rPr>
          <w:iCs/>
          <w:i/>
        </w:rPr>
        <w:t xml:space="preserve">Rio de Janeiro</w:t>
      </w:r>
      <w:r>
        <w:t xml:space="preserve">, where over 6 million people reside in a region marked by both affluent neighborhoods and underserved communities, occupational therapists play a pivotal role in bridging gaps between clinical care and community-based interventions.</w:t>
      </w:r>
    </w:p>
    <w:p>
      <w:pPr>
        <w:pStyle w:val="BodyText"/>
      </w:pPr>
      <w:r>
        <w:t xml:space="preserve">Research by Ferreira et al. (2019) emphasizes that OTs in Brazil often focus on rehabilitation, mental health support, and inclusive education. However, the unique demands of</w:t>
      </w:r>
      <w:r>
        <w:t xml:space="preserve"> </w:t>
      </w:r>
      <w:r>
        <w:rPr>
          <w:iCs/>
          <w:i/>
        </w:rPr>
        <w:t xml:space="preserve">Rio de Janeiro</w:t>
      </w:r>
      <w:r>
        <w:t xml:space="preserve">—including high rates of trauma from urban violence and environmental hazards like floods—have shaped local occupational therapy priorities. For instance, post-disaster recovery programs in favelas (informal settlements) frequently involve OTs in restoring daily living activities for affected populations.</w:t>
      </w:r>
    </w:p>
    <w:bookmarkEnd w:id="20"/>
    <w:bookmarkStart w:id="21" w:name="Xde74560029aa445d43b09b367de35fa68cf3019"/>
    <w:p>
      <w:pPr>
        <w:pStyle w:val="Heading2"/>
      </w:pPr>
      <w:r>
        <w:t xml:space="preserve">Historical Development of Occupational Therapy in Rio de Janeiro</w:t>
      </w:r>
    </w:p>
    <w:p>
      <w:pPr>
        <w:pStyle w:val="FirstParagraph"/>
      </w:pPr>
      <w:r>
        <w:t xml:space="preserve">The origins of occupational therapy in Brazil trace back to the early 20th century, influenced by international movements emphasizing therapeutic occupation. However, formal education and professionalization began gaining momentum post-1980 with the establishment of institutions like</w:t>
      </w:r>
      <w:r>
        <w:t xml:space="preserve"> </w:t>
      </w:r>
      <w:r>
        <w:rPr>
          <w:iCs/>
          <w:i/>
        </w:rPr>
        <w:t xml:space="preserve">Universidade Federal do Estado do Rio de Janeiro (UNIRIO)</w:t>
      </w:r>
      <w:r>
        <w:t xml:space="preserve"> </w:t>
      </w:r>
      <w:r>
        <w:t xml:space="preserve">and</w:t>
      </w:r>
      <w:r>
        <w:t xml:space="preserve"> </w:t>
      </w:r>
      <w:r>
        <w:rPr>
          <w:iCs/>
          <w:i/>
        </w:rPr>
        <w:t xml:space="preserve">Instituto Nacional de Reabilitação (INR)</w:t>
      </w:r>
      <w:r>
        <w:t xml:space="preserve">. These entities have been instrumental in shaping curricula that address local health challenges, such as chronic diseases and accessibility barriers in</w:t>
      </w:r>
      <w:r>
        <w:t xml:space="preserve"> </w:t>
      </w:r>
      <w:r>
        <w:rPr>
          <w:iCs/>
          <w:i/>
        </w:rPr>
        <w:t xml:space="preserve">Rio’s</w:t>
      </w:r>
      <w:r>
        <w:t xml:space="preserve"> </w:t>
      </w:r>
      <w:r>
        <w:t xml:space="preserve">diverse topography.</w:t>
      </w:r>
    </w:p>
    <w:p>
      <w:pPr>
        <w:pStyle w:val="BodyText"/>
      </w:pPr>
      <w:r>
        <w:t xml:space="preserve">A study by Silva et al. (2021) highlights how Rio’s occupational therapists have historically adapted their practices to align with cultural norms and community needs. For example, traditional dance forms like samba are incorporated into rehabilitation programs for elderly patients, fostering engagement while improving motor skills and social inclusion.</w:t>
      </w:r>
    </w:p>
    <w:bookmarkEnd w:id="21"/>
    <w:bookmarkStart w:id="22" w:name="current-practices-in-rio-de-janeiro"/>
    <w:p>
      <w:pPr>
        <w:pStyle w:val="Heading2"/>
      </w:pPr>
      <w:r>
        <w:t xml:space="preserve">Current Practices in Rio de Janeiro</w:t>
      </w:r>
    </w:p>
    <w:p>
      <w:pPr>
        <w:pStyle w:val="FirstParagraph"/>
      </w:pPr>
      <w:r>
        <w:t xml:space="preserve">Today, occupational therapists in</w:t>
      </w:r>
      <w:r>
        <w:t xml:space="preserve"> </w:t>
      </w:r>
      <w:r>
        <w:rPr>
          <w:iCs/>
          <w:i/>
        </w:rPr>
        <w:t xml:space="preserve">Rio de Janeiro</w:t>
      </w:r>
      <w:r>
        <w:t xml:space="preserve"> </w:t>
      </w:r>
      <w:r>
        <w:t xml:space="preserve">work across multiple settings: hospitals, schools, mental health clinics, and community centers. Key areas of focus include:</w:t>
      </w:r>
    </w:p>
    <w:p>
      <w:pPr>
        <w:numPr>
          <w:ilvl w:val="0"/>
          <w:numId w:val="1001"/>
        </w:numPr>
        <w:pStyle w:val="Compact"/>
      </w:pPr>
      <w:r>
        <w:rPr>
          <w:bCs/>
          <w:b/>
        </w:rPr>
        <w:t xml:space="preserve">Mental Health:</w:t>
      </w:r>
      <w:r>
        <w:t xml:space="preserve"> </w:t>
      </w:r>
      <w:r>
        <w:t xml:space="preserve">Addressing stigma around mental illness through group therapy sessions and vocational training for individuals with psychiatric disorders.</w:t>
      </w:r>
    </w:p>
    <w:p>
      <w:pPr>
        <w:numPr>
          <w:ilvl w:val="0"/>
          <w:numId w:val="1001"/>
        </w:numPr>
        <w:pStyle w:val="Compact"/>
      </w:pPr>
      <w:r>
        <w:rPr>
          <w:bCs/>
          <w:b/>
        </w:rPr>
        <w:t xml:space="preserve">Children’s Developmental Disorders:</w:t>
      </w:r>
      <w:r>
        <w:t xml:space="preserve"> </w:t>
      </w:r>
      <w:r>
        <w:t xml:space="preserve">Providing sensory integration therapy and assistive technology to children with autism or cerebral palsy in both public and private schools.</w:t>
      </w:r>
    </w:p>
    <w:p>
      <w:pPr>
        <w:numPr>
          <w:ilvl w:val="0"/>
          <w:numId w:val="1001"/>
        </w:numPr>
        <w:pStyle w:val="Compact"/>
      </w:pPr>
      <w:r>
        <w:rPr>
          <w:bCs/>
          <w:b/>
        </w:rPr>
        <w:t xml:space="preserve">Geriatric Care:</w:t>
      </w:r>
      <w:r>
        <w:t xml:space="preserve"> </w:t>
      </w:r>
      <w:r>
        <w:t xml:space="preserve">Designing home modifications to prevent falls among the elderly, a population growing rapidly in</w:t>
      </w:r>
      <w:r>
        <w:t xml:space="preserve"> </w:t>
      </w:r>
      <w:r>
        <w:rPr>
          <w:iCs/>
          <w:i/>
        </w:rPr>
        <w:t xml:space="preserve">Rio</w:t>
      </w:r>
      <w:r>
        <w:t xml:space="preserve">.</w:t>
      </w:r>
    </w:p>
    <w:p>
      <w:pPr>
        <w:numPr>
          <w:ilvl w:val="0"/>
          <w:numId w:val="1001"/>
        </w:numPr>
        <w:pStyle w:val="Compact"/>
      </w:pPr>
      <w:r>
        <w:rPr>
          <w:bCs/>
          <w:b/>
        </w:rPr>
        <w:t xml:space="preserve">Social Inclusion:</w:t>
      </w:r>
      <w:r>
        <w:t xml:space="preserve"> </w:t>
      </w:r>
      <w:r>
        <w:t xml:space="preserve">Collaborating with NGOs to support individuals with disabilities through livelihood projects, such as crafting cooperatives.</w:t>
      </w:r>
    </w:p>
    <w:p>
      <w:pPr>
        <w:pStyle w:val="FirstParagraph"/>
      </w:pPr>
      <w:r>
        <w:t xml:space="preserve">Critically, OTs in</w:t>
      </w:r>
      <w:r>
        <w:t xml:space="preserve"> </w:t>
      </w:r>
      <w:r>
        <w:rPr>
          <w:iCs/>
          <w:i/>
        </w:rPr>
        <w:t xml:space="preserve">Rio de Janeiro</w:t>
      </w:r>
      <w:r>
        <w:t xml:space="preserve"> </w:t>
      </w:r>
      <w:r>
        <w:t xml:space="preserve">are also involved in disaster response and urban health initiatives. For instance, post-2013 flooding incidents saw occupational therapists partnering with engineers to create flood-resistant community centers while providing psychological support to residents.</w:t>
      </w:r>
    </w:p>
    <w:bookmarkEnd w:id="22"/>
    <w:bookmarkStart w:id="23" w:name="X927e5d53d80614aa21f05a4fad6e2483cd1a50d"/>
    <w:p>
      <w:pPr>
        <w:pStyle w:val="Heading2"/>
      </w:pPr>
      <w:r>
        <w:t xml:space="preserve">Challenges Faced by Occupational Therapists in Brazil’s Rio de Janeiro</w:t>
      </w:r>
    </w:p>
    <w:p>
      <w:pPr>
        <w:pStyle w:val="FirstParagraph"/>
      </w:pPr>
      <w:r>
        <w:t xml:space="preserve">Despite their growing impact, occupational therapists in</w:t>
      </w:r>
      <w:r>
        <w:t xml:space="preserve"> </w:t>
      </w:r>
      <w:r>
        <w:rPr>
          <w:iCs/>
          <w:i/>
        </w:rPr>
        <w:t xml:space="preserve">Rio de Janeiro</w:t>
      </w:r>
      <w:r>
        <w:t xml:space="preserve"> </w:t>
      </w:r>
      <w:r>
        <w:t xml:space="preserve">encounter significant challenges. First, there is a shortage of trained professionals relative to the population’s needs. According to the Brazilian Association of Occupational Therapy (ABOF), only 15% of public healthcare centers in</w:t>
      </w:r>
      <w:r>
        <w:t xml:space="preserve"> </w:t>
      </w:r>
      <w:r>
        <w:rPr>
          <w:iCs/>
          <w:i/>
        </w:rPr>
        <w:t xml:space="preserve">Rio</w:t>
      </w:r>
      <w:r>
        <w:t xml:space="preserve"> </w:t>
      </w:r>
      <w:r>
        <w:t xml:space="preserve">have dedicated OT services.</w:t>
      </w:r>
    </w:p>
    <w:p>
      <w:pPr>
        <w:pStyle w:val="BodyText"/>
      </w:pPr>
      <w:r>
        <w:t xml:space="preserve">Second, resource constraints—such as limited access to advanced therapeutic tools and inadequate funding for long-term rehabilitation programs—hinder service delivery. A 2020 report by the</w:t>
      </w:r>
      <w:r>
        <w:t xml:space="preserve"> </w:t>
      </w:r>
      <w:r>
        <w:rPr>
          <w:iCs/>
          <w:i/>
        </w:rPr>
        <w:t xml:space="preserve">Câmara Municipal de Rio de Janeiro</w:t>
      </w:r>
      <w:r>
        <w:t xml:space="preserve"> </w:t>
      </w:r>
      <w:r>
        <w:t xml:space="preserve">noted that 68% of public hospitals lacked sufficient OT staffing, particularly in underserved favelas.</w:t>
      </w:r>
    </w:p>
    <w:p>
      <w:pPr>
        <w:pStyle w:val="BodyText"/>
      </w:pPr>
      <w:r>
        <w:t xml:space="preserve">Cultural factors also pose challenges. While traditional practices are sometimes integrated into therapy (e.g., using Afro-Brazilian rituals for mental health), there remains a need for greater awareness about the role of occupational therapists among both healthcare providers and the general public. This is especially evident in rural areas of</w:t>
      </w:r>
      <w:r>
        <w:t xml:space="preserve"> </w:t>
      </w:r>
      <w:r>
        <w:rPr>
          <w:iCs/>
          <w:i/>
        </w:rPr>
        <w:t xml:space="preserve">Rio</w:t>
      </w:r>
      <w:r>
        <w:t xml:space="preserve"> </w:t>
      </w:r>
      <w:r>
        <w:t xml:space="preserve">where alternative medicine is more prevalent.</w:t>
      </w:r>
    </w:p>
    <w:bookmarkEnd w:id="23"/>
    <w:bookmarkStart w:id="24" w:name="case-studies-and-regional-examples"/>
    <w:p>
      <w:pPr>
        <w:pStyle w:val="Heading2"/>
      </w:pPr>
      <w:r>
        <w:t xml:space="preserve">Case Studies and Regional Examples</w:t>
      </w:r>
    </w:p>
    <w:p>
      <w:pPr>
        <w:pStyle w:val="FirstParagraph"/>
      </w:pPr>
      <w:r>
        <w:t xml:space="preserve">A notable case study comes from</w:t>
      </w:r>
      <w:r>
        <w:t xml:space="preserve"> </w:t>
      </w:r>
      <w:r>
        <w:rPr>
          <w:iCs/>
          <w:i/>
        </w:rPr>
        <w:t xml:space="preserve">Vila Cruzeiro</w:t>
      </w:r>
      <w:r>
        <w:t xml:space="preserve">, a favela in Rio’s south zone, where an OT-led project called “Reintegra” (Reintegration through Occupation) was implemented in 2018. The initiative focused on trauma recovery for residents affected by violence and natural disasters. By incorporating community art and gardening activities into therapy sessions, the program improved participants’ emotional resilience and social cohesion.</w:t>
      </w:r>
    </w:p>
    <w:p>
      <w:pPr>
        <w:pStyle w:val="BodyText"/>
      </w:pPr>
      <w:r>
        <w:t xml:space="preserve">Another example is the work of OTs at</w:t>
      </w:r>
      <w:r>
        <w:t xml:space="preserve"> </w:t>
      </w:r>
      <w:r>
        <w:rPr>
          <w:iCs/>
          <w:i/>
        </w:rPr>
        <w:t xml:space="preserve">Instituto Nacional de Reabilitação (INR)</w:t>
      </w:r>
      <w:r>
        <w:t xml:space="preserve">, where they collaborate with physiotherapists to develop multidisciplinary rehabilitation programs for stroke survivors. A 2022 study published in the</w:t>
      </w:r>
      <w:r>
        <w:t xml:space="preserve"> </w:t>
      </w:r>
      <w:r>
        <w:rPr>
          <w:iCs/>
          <w:i/>
        </w:rPr>
        <w:t xml:space="preserve">Jornal de Fisioterapia</w:t>
      </w:r>
      <w:r>
        <w:t xml:space="preserve"> </w:t>
      </w:r>
      <w:r>
        <w:t xml:space="preserve">found that these programs reduced rehospitalization rates by 30% among patients from lower-income backgrounds in</w:t>
      </w:r>
      <w:r>
        <w:t xml:space="preserve"> </w:t>
      </w:r>
      <w:r>
        <w:rPr>
          <w:iCs/>
          <w:i/>
        </w:rPr>
        <w:t xml:space="preserve">Rio</w:t>
      </w:r>
      <w:r>
        <w:t xml:space="preserve">.</w:t>
      </w:r>
    </w:p>
    <w:bookmarkEnd w:id="24"/>
    <w:bookmarkStart w:id="25" w:name="conclusion-and-recommendations"/>
    <w:p>
      <w:pPr>
        <w:pStyle w:val="Heading2"/>
      </w:pPr>
      <w:r>
        <w:t xml:space="preserve">Conclusion and Recommendations</w:t>
      </w:r>
    </w:p>
    <w:p>
      <w:pPr>
        <w:pStyle w:val="FirstParagraph"/>
      </w:pPr>
      <w:r>
        <w:t xml:space="preserve">The literature underscores the transformative potential of occupational therapists in</w:t>
      </w:r>
      <w:r>
        <w:t xml:space="preserve"> </w:t>
      </w:r>
      <w:r>
        <w:rPr>
          <w:iCs/>
          <w:i/>
        </w:rPr>
        <w:t xml:space="preserve">Brazil Rio de Janeiro</w:t>
      </w:r>
      <w:r>
        <w:t xml:space="preserve">. However, to fully leverage their expertise, systemic changes are needed. These include:</w:t>
      </w:r>
    </w:p>
    <w:p>
      <w:pPr>
        <w:numPr>
          <w:ilvl w:val="0"/>
          <w:numId w:val="1002"/>
        </w:numPr>
        <w:pStyle w:val="Compact"/>
      </w:pPr>
      <w:r>
        <w:t xml:space="preserve">Expanding OT education programs in local universities to address workforce shortages.</w:t>
      </w:r>
    </w:p>
    <w:p>
      <w:pPr>
        <w:numPr>
          <w:ilvl w:val="0"/>
          <w:numId w:val="1002"/>
        </w:numPr>
        <w:pStyle w:val="Compact"/>
      </w:pPr>
      <w:r>
        <w:t xml:space="preserve">Integrating occupational therapy into SUS policies through targeted funding allocations.</w:t>
      </w:r>
    </w:p>
    <w:p>
      <w:pPr>
        <w:numPr>
          <w:ilvl w:val="0"/>
          <w:numId w:val="1002"/>
        </w:numPr>
        <w:pStyle w:val="Compact"/>
      </w:pPr>
      <w:r>
        <w:t xml:space="preserve">Promoting public awareness campaigns to highlight the role of OTs in mental health and disability inclusion.</w:t>
      </w:r>
    </w:p>
    <w:p>
      <w:pPr>
        <w:pStyle w:val="FirstParagraph"/>
      </w:pPr>
      <w:r>
        <w:t xml:space="preserve">In sum, as</w:t>
      </w:r>
      <w:r>
        <w:t xml:space="preserve"> </w:t>
      </w:r>
      <w:r>
        <w:rPr>
          <w:iCs/>
          <w:i/>
        </w:rPr>
        <w:t xml:space="preserve">Brazil Rio de Janeiro</w:t>
      </w:r>
      <w:r>
        <w:t xml:space="preserve"> </w:t>
      </w:r>
      <w:r>
        <w:t xml:space="preserve">continues to grapple with urban and social challenges, occupational therapists remain indispensable in fostering holistic well-being. Their work not only reflects global best practices but also exemplifies the adaptability required to meet the unique needs of this vibrant and complex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Brazil Rio de Janeiro</dc:title>
  <dc:creator/>
  <dc:language>en</dc:language>
  <cp:keywords/>
  <dcterms:created xsi:type="dcterms:W3CDTF">2026-07-24T08:55:04Z</dcterms:created>
  <dcterms:modified xsi:type="dcterms:W3CDTF">2026-07-24T08:55:04Z</dcterms:modified>
</cp:coreProperties>
</file>

<file path=docProps/custom.xml><?xml version="1.0" encoding="utf-8"?>
<Properties xmlns="http://schemas.openxmlformats.org/officeDocument/2006/custom-properties" xmlns:vt="http://schemas.openxmlformats.org/officeDocument/2006/docPropsVTypes"/>
</file>