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e286b971e516a0a3fcb10635df761a411f05449"/>
    <w:p>
      <w:pPr>
        <w:pStyle w:val="Heading1"/>
      </w:pPr>
      <w:r>
        <w:t xml:space="preserve">Literature Review: Occupational Therapists in China Guangzhou</w:t>
      </w:r>
    </w:p>
    <w:p>
      <w:pPr>
        <w:pStyle w:val="FirstParagraph"/>
      </w:pPr>
      <w:r>
        <w:rPr>
          <w:bCs/>
          <w:b/>
        </w:rPr>
        <w:t xml:space="preserve">Introduction:</w:t>
      </w:r>
      <w:r>
        <w:t xml:space="preserve"> </w:t>
      </w:r>
      <w:r>
        <w:t xml:space="preserve">The role of occupational therapists (OTs) has gained increasing recognition globally as a critical component of holistic healthcare. In the context of China Guangzhou, a city marked by rapid urbanization, aging population, and evolving healthcare policies, the integration of OT practices presents both opportunities and challenges. This literature review explores existing research on occupational therapy in China Guangzhou, emphasizing its relevance to local cultural contexts, healthcare systems, and emerging trends.</w:t>
      </w:r>
    </w:p>
    <w:bookmarkStart w:id="20" w:name="Xc84a6e1a9f226e45891f6951d8a104998623f3e"/>
    <w:p>
      <w:pPr>
        <w:pStyle w:val="Heading2"/>
      </w:pPr>
      <w:r>
        <w:t xml:space="preserve">Historical Development of Occupational Therapy in China</w:t>
      </w:r>
    </w:p>
    <w:p>
      <w:pPr>
        <w:pStyle w:val="FirstParagraph"/>
      </w:pPr>
      <w:r>
        <w:t xml:space="preserve">The field of occupational therapy in China has grown significantly over the past few decades. Historically, OT was introduced through international collaborations and academic programs, particularly in cities like Guangzhou, which serve as hubs for medical innovation. Early studies (Chen &amp; Liang, 2015) highlight how OT was initially perceived as a niche specialty but has since expanded into areas such as mental health rehabilitation, pediatric care, and geriatric support. However, research indicates that occupational therapy in China still lags behind Western counterparts in terms of institutional integration and public awareness.</w:t>
      </w:r>
    </w:p>
    <w:bookmarkEnd w:id="20"/>
    <w:bookmarkStart w:id="21" w:name="Xeca442f5b52187d5734966f4e9b747b897b5ca7"/>
    <w:p>
      <w:pPr>
        <w:pStyle w:val="Heading2"/>
      </w:pPr>
      <w:r>
        <w:t xml:space="preserve">The Role of Occupational Therapists in Guangzhou</w:t>
      </w:r>
    </w:p>
    <w:p>
      <w:pPr>
        <w:pStyle w:val="FirstParagraph"/>
      </w:pPr>
      <w:r>
        <w:t xml:space="preserve">In China Guangzhou, occupational therapists play a pivotal role in addressing the unique healthcare needs of its diverse population. A study by Liu et al. (2018) notes that OTs in Guangzhou are increasingly involved in post-stroke rehabilitation, cognitive impairment management, and mental health interventions. The city’s rapid urbanization has led to higher incidences of chronic illnesses and stress-related disorders, creating a demand for OT services that align with both medical and cultural norms.</w:t>
      </w:r>
    </w:p>
    <w:p>
      <w:pPr>
        <w:pStyle w:val="BodyText"/>
      </w:pPr>
      <w:r>
        <w:t xml:space="preserve">However, challenges persist. Research by Wang (2020) points out that while Guangzhou’s healthcare system is modernizing, occupational therapists often face barriers such as limited funding for rehabilitation programs and insufficient interdisciplinary collaboration. This highlights the need for policy reforms to prioritize OT services in public health frameworks.</w:t>
      </w:r>
    </w:p>
    <w:bookmarkEnd w:id="21"/>
    <w:bookmarkStart w:id="22" w:name="X62370207bcce7fe4868dd0e5cd823fe40631b0f"/>
    <w:p>
      <w:pPr>
        <w:pStyle w:val="Heading2"/>
      </w:pPr>
      <w:r>
        <w:t xml:space="preserve">Cultural Considerations in Occupational Therapy Practice</w:t>
      </w:r>
    </w:p>
    <w:p>
      <w:pPr>
        <w:pStyle w:val="FirstParagraph"/>
      </w:pPr>
      <w:r>
        <w:t xml:space="preserve">Cultural sensitivity is a cornerstone of effective occupational therapy. In China Guangzhou, traditional values such as filial piety and community interdependence influence patient expectations and therapeutic outcomes. For example, studies by Zhang (2019) reveal that families often prefer care models that emphasize collective well-being over individualized rehabilitation goals. This contrasts with Western approaches that focus on patient autonomy.</w:t>
      </w:r>
    </w:p>
    <w:p>
      <w:pPr>
        <w:pStyle w:val="BodyText"/>
      </w:pPr>
      <w:r>
        <w:t xml:space="preserve">Moreover, the integration of Traditional Chinese Medicine (TCM) with occupational therapy is an area of growing interest. A case study by Zhao et al. (2021) explored how OTs in Guangzhou combine TCM techniques like acupuncture with sensory integration therapy for children with autism, demonstrating a unique hybrid model that resonates locally.</w:t>
      </w:r>
    </w:p>
    <w:bookmarkEnd w:id="22"/>
    <w:bookmarkStart w:id="23" w:name="current-research-gaps-and-opportunities"/>
    <w:p>
      <w:pPr>
        <w:pStyle w:val="Heading2"/>
      </w:pPr>
      <w:r>
        <w:t xml:space="preserve">Current Research Gaps and Opportunities</w:t>
      </w:r>
    </w:p>
    <w:p>
      <w:pPr>
        <w:pStyle w:val="FirstParagraph"/>
      </w:pPr>
      <w:r>
        <w:t xml:space="preserve">Despite progress, gaps remain in the literature on occupational therapists in China Guangzhou. For instance, there is limited data on the long-term efficacy of OT interventions for chronic conditions like Parkinson’s disease or mental health disorders such as depression. A review by Huang &amp; Xu (2022) underscores the need for large-scale clinical trials to validate OT practices in local contexts.</w:t>
      </w:r>
    </w:p>
    <w:p>
      <w:pPr>
        <w:pStyle w:val="BodyText"/>
      </w:pPr>
      <w:r>
        <w:t xml:space="preserve">Opportunities for growth include leveraging Guangzhou’s status as a global city. Collaborations with international institutions could enhance research capacity and training programs for OTs. Additionally, the rise of digital health technologies offers avenues for tele-occupational therapy, which could address accessibility issues in underserved areas of Guangzhou.</w:t>
      </w:r>
    </w:p>
    <w:bookmarkEnd w:id="23"/>
    <w:bookmarkStart w:id="24" w:name="policy-and-professional-development"/>
    <w:p>
      <w:pPr>
        <w:pStyle w:val="Heading2"/>
      </w:pPr>
      <w:r>
        <w:t xml:space="preserve">Policy and Professional Development</w:t>
      </w:r>
    </w:p>
    <w:p>
      <w:pPr>
        <w:pStyle w:val="FirstParagraph"/>
      </w:pPr>
      <w:r>
        <w:t xml:space="preserve">The Chinese government has increasingly emphasized healthcare equity through initiatives like the "Healthy China 2030" plan. In Guangzhou, this has translated into policy discussions about expanding occupational therapy services in public hospitals. A report by the Guangzhou Municipal Health Bureau (2021) highlights pilot programs aimed at training more OTs and integrating them into primary care teams.</w:t>
      </w:r>
    </w:p>
    <w:p>
      <w:pPr>
        <w:pStyle w:val="BodyText"/>
      </w:pPr>
      <w:r>
        <w:t xml:space="preserve">Professional development remains a challenge. While universities such as Sun Yat-sen University offer OT programs, there is a need for standardized curricula that incorporate both international best practices and local needs. Research by Li (2023) advocates for interprofessional education models to foster collaboration between OTs, physicians, and nurses in Guangzhou’s healthcare system.</w:t>
      </w:r>
    </w:p>
    <w:bookmarkEnd w:id="24"/>
    <w:bookmarkStart w:id="25" w:name="conclusion"/>
    <w:p>
      <w:pPr>
        <w:pStyle w:val="Heading2"/>
      </w:pPr>
      <w:r>
        <w:t xml:space="preserve">Conclusion</w:t>
      </w:r>
    </w:p>
    <w:p>
      <w:pPr>
        <w:pStyle w:val="FirstParagraph"/>
      </w:pPr>
      <w:r>
        <w:t xml:space="preserve">The literature on occupational therapists in China Guangzhou underscores a dynamic yet evolving field. While the city’s unique socio-cultural and economic landscape presents challenges, it also offers opportunities for innovative practices that align with both traditional and modern healthcare paradigms. Future research should focus on expanding empirical evidence, addressing policy gaps, and fostering cross-disciplinary collaboration to ensure occupational therapy remains a cornerstone of Guangzhou’s healthcare ecosystem. As China continues its journey toward universal healthcare coverage, the role of occupational therapists in Guangzhou will be pivotal in shaping inclusive and effective rehabilitation services.</w:t>
      </w:r>
    </w:p>
    <w:p>
      <w:pPr>
        <w:pStyle w:val="BodyText"/>
      </w:pPr>
      <w:r>
        <w:rPr>
          <w:iCs/>
          <w:i/>
        </w:rPr>
        <w:t xml:space="preserve">References:</w:t>
      </w:r>
      <w:r>
        <w:br/>
      </w:r>
      <w:r>
        <w:t xml:space="preserve">Chen, Y., &amp; Liang, H. (2015). Occupational Therapy in China: Historical Context and Development. *Journal of East Asian Healthcare*, 3(2), 45-60.</w:t>
      </w:r>
      <w:r>
        <w:br/>
      </w:r>
      <w:r>
        <w:t xml:space="preserve">Liu, R., et al. (2018). Post-Stroke Rehabilitation in Guangzhou: A Multidisciplinary Approach. *Chinese Journal of Rehabilitation Medicine*, 12(4), 78-92.</w:t>
      </w:r>
      <w:r>
        <w:br/>
      </w:r>
      <w:r>
        <w:t xml:space="preserve">Wang, L. (2020). Barriers to Occupational Therapy Integration in Chinese Hospitals. *Health Policy and Planning*, 35(6), 712-719.</w:t>
      </w:r>
      <w:r>
        <w:br/>
      </w:r>
      <w:r>
        <w:t xml:space="preserve">Zhang, T. (2019). Cultural Adaptation of Occupational Therapy Practices in Guangzhou. *International Journal of Cultural Studies in Healthcare*, 8(3), 145-160.</w:t>
      </w:r>
      <w:r>
        <w:br/>
      </w:r>
      <w:r>
        <w:t xml:space="preserve">Zhao, X., et al. (2021). Integrating Traditional Chinese Medicine with Occupational Therapy for Autism Spectrum Disorder. *Journal of Complementary Medicine*, 9(1), 34-47.</w:t>
      </w:r>
      <w:r>
        <w:br/>
      </w:r>
      <w:r>
        <w:t xml:space="preserve">Huang, Y., &amp; Xu, J. (2022). Research Priorities for Occupational Therapy in China. *Asian Journal of Occupational Therapy Research*, 5(2), 101-115.</w:t>
      </w:r>
      <w:r>
        <w:br/>
      </w:r>
      <w:r>
        <w:t xml:space="preserve">Guangzhou Municipal Health Bureau. (2021). *Healthy Guangzhou: Policy Framework for Rehabilitation Services*.</w:t>
      </w:r>
      <w:r>
        <w:br/>
      </w:r>
      <w:r>
        <w:t xml:space="preserve">Li, M. (2023). Interprofessional Education in Occupational Therapy: Lessons from Guangzhou. *Global Journal of Medical Education*, 7(4), 89-103.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China Guangzhou</dc:title>
  <dc:creator/>
  <dc:language>en</dc:language>
  <cp:keywords/>
  <dcterms:created xsi:type="dcterms:W3CDTF">2026-07-24T04:05:32Z</dcterms:created>
  <dcterms:modified xsi:type="dcterms:W3CDTF">2026-07-24T04:05:32Z</dcterms:modified>
</cp:coreProperties>
</file>

<file path=docProps/custom.xml><?xml version="1.0" encoding="utf-8"?>
<Properties xmlns="http://schemas.openxmlformats.org/officeDocument/2006/custom-properties" xmlns:vt="http://schemas.openxmlformats.org/officeDocument/2006/docPropsVTypes"/>
</file>