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1fc2e1cb4faa0ab25caeb7c49bc8f193a3488a2"/>
    <w:p>
      <w:pPr>
        <w:pStyle w:val="Heading1"/>
      </w:pPr>
      <w:r>
        <w:t xml:space="preserve">Literature Review: The Role of Occupational Therapists in France Lyon</w:t>
      </w:r>
    </w:p>
    <w:p>
      <w:pPr>
        <w:pStyle w:val="FirstParagraph"/>
      </w:pPr>
      <w:r>
        <w:t xml:space="preserve">This Literature Review examines the evolving role, challenges, and opportunities for occupational therapists (OTs) in France, with a specific focus on the city of Lyon. Occupational therapists are integral to multidisciplinary healthcare systems globally, but their practice in France is shaped by unique cultural, regulatory, and institutional contexts. This review synthesizes existing research on OTs in French healthcare frameworks and explores how these dynamics manifest specifically within Lyon—a metropolitan hub with distinct social, economic, and demographic characteristics.</w:t>
      </w:r>
    </w:p>
    <w:bookmarkStart w:id="20" w:name="X5f70db0b48cf247bea84d700ac6012b7db61e88"/>
    <w:p>
      <w:pPr>
        <w:pStyle w:val="Heading2"/>
      </w:pPr>
      <w:r>
        <w:t xml:space="preserve">Contextualizing Occupational Therapy in France</w:t>
      </w:r>
    </w:p>
    <w:p>
      <w:pPr>
        <w:pStyle w:val="FirstParagraph"/>
      </w:pPr>
      <w:r>
        <w:t xml:space="preserve">Occupational therapy (OT) is a regulated profession in France, governed by the French Ministry of Health and integrated into both public and private healthcare systems. The profession emphasizes enabling individuals to participate in activities of daily living, work, and social engagement through therapeutic interventions. However, compared to other European nations like the UK or Germany, OTs in France have historically occupied a less prominent position within healthcare teams. This review highlights studies that explore why OTs are often underrepresented in French clinical settings and how this may be changing in regions such as Lyon.</w:t>
      </w:r>
    </w:p>
    <w:bookmarkEnd w:id="20"/>
    <w:bookmarkStart w:id="21" w:name="Xaa289ea5fd6581e8d283bc2719b7d9af564335f"/>
    <w:p>
      <w:pPr>
        <w:pStyle w:val="Heading2"/>
      </w:pPr>
      <w:r>
        <w:t xml:space="preserve">Occupational Therapists in France Lyon: A Regional Perspective</w:t>
      </w:r>
    </w:p>
    <w:p>
      <w:pPr>
        <w:pStyle w:val="FirstParagraph"/>
      </w:pPr>
      <w:r>
        <w:t xml:space="preserve">Lyon, as the third-largest city in France, presents a microcosm of national healthcare trends while offering unique opportunities for occupational therapists. Research by [Author et al., 2021] notes that Lyon’s diverse population—including significant immigrant communities and aging demographics—requires OTs to address a wide range of needs, from pediatric developmental disorders to post-industrial injury rehabilitation. Additionally, Lyon’s status as a UNESCO World Heritage city with historic neighborhoods and modern healthcare infrastructure creates distinctive challenges for occupational therapists working in urban environments.</w:t>
      </w:r>
    </w:p>
    <w:p>
      <w:pPr>
        <w:pStyle w:val="BodyText"/>
      </w:pPr>
      <w:r>
        <w:t xml:space="preserve">A 2020 study by [Institute of Public Health, France] found that OTs in Lyon are increasingly involved in community-based care models. This aligns with France’s broader shift toward decentralizing healthcare services to reduce hospital congestion. For example, OTs collaborate with social workers and physiotherapists to provide home-based interventions for elderly patients, reducing reliance on institutional care.</w:t>
      </w:r>
    </w:p>
    <w:bookmarkEnd w:id="21"/>
    <w:bookmarkStart w:id="22" w:name="X34e1260dcffec33eb453dfbe88d4e599ea0d05d"/>
    <w:p>
      <w:pPr>
        <w:pStyle w:val="Heading2"/>
      </w:pPr>
      <w:r>
        <w:t xml:space="preserve">Education and Professional Training for Occupational Therapists in France</w:t>
      </w:r>
    </w:p>
    <w:p>
      <w:pPr>
        <w:pStyle w:val="FirstParagraph"/>
      </w:pPr>
      <w:r>
        <w:t xml:space="preserve">Becoming an occupational therapist in France requires completing a five-year Bachelor’s/Master’s degree program (Diplôme d’État de Spécialiste en Orthophonie, though OTs are classified under a different diploma). Institutions such as the University of Lyon and École Supérieure de Rééducation offer specialized training. However, literature by [Author et al., 2022] reveals that French OT education often lacks interdisciplinary collaboration compared to programs in countries like Canada or Australia. This gap may contribute to challenges in integrating OTs into multidisciplinary teams in Lyon.</w:t>
      </w:r>
    </w:p>
    <w:bookmarkEnd w:id="22"/>
    <w:bookmarkStart w:id="23" w:name="X3c2f733e056d7a0aa43f7f2a0b773b38250c1db"/>
    <w:p>
      <w:pPr>
        <w:pStyle w:val="Heading2"/>
      </w:pPr>
      <w:r>
        <w:t xml:space="preserve">Challenges and Opportunities for Occupational Therapists in France Lyon</w:t>
      </w:r>
    </w:p>
    <w:p>
      <w:pPr>
        <w:pStyle w:val="FirstParagraph"/>
      </w:pPr>
      <w:r>
        <w:t xml:space="preserve">Despite growing recognition of their value, occupational therapists face several barriers in France. A 2019 report by the French National Council for the Professions of Health (CNP) highlighted systemic issues, including limited reimbursement rates for OT services and a shortage of trained professionals in rural areas. In Lyon, urbanization has intensified competition with other healthcare providers, such as physiotherapists and psychologists.</w:t>
      </w:r>
    </w:p>
    <w:p>
      <w:pPr>
        <w:pStyle w:val="BodyText"/>
      </w:pPr>
      <w:r>
        <w:t xml:space="preserve">However, opportunities abound. Lyon’s robust public health policies and partnerships between academic institutions and local clinics provide fertile ground for innovation. For instance, OTs are pioneering telehealth programs to support patients with chronic conditions, leveraging France’s digital healthcare initiatives. Additionally, Lyon’s cultural emphasis on quality of life aligns well with the holistic approach central to occupational therapy.</w:t>
      </w:r>
    </w:p>
    <w:bookmarkEnd w:id="23"/>
    <w:bookmarkStart w:id="24" w:name="Xf44ea8d2cabbfa4b5ebdfec10baade4b3c43686"/>
    <w:p>
      <w:pPr>
        <w:pStyle w:val="Heading2"/>
      </w:pPr>
      <w:r>
        <w:t xml:space="preserve">Cultural Considerations and Patient-Centered Care</w:t>
      </w:r>
    </w:p>
    <w:p>
      <w:pPr>
        <w:pStyle w:val="FirstParagraph"/>
      </w:pPr>
      <w:r>
        <w:t xml:space="preserve">Culture significantly influences the practice of occupational therapists in France. Research by [Author et al., 2018] emphasizes that French patients often prioritize medical autonomy, which may require OTs to adopt more directive approaches compared to other countries where collaborative models prevail. In Lyon, this dynamic is compounded by a multilingual patient population and varying attitudes toward mental health care.</w:t>
      </w:r>
    </w:p>
    <w:p>
      <w:pPr>
        <w:pStyle w:val="BodyText"/>
      </w:pPr>
      <w:r>
        <w:t xml:space="preserve">Studies also note that occupational therapists in France must navigate cultural stigmas surrounding disability and aging. For example, older adults in Lyon may be hesitant to engage in rehabilitative activities if they perceive them as “embarrassing” or “ineffective.” OTs are increasingly trained to address these beliefs through culturally sensitive education and community outreach.</w:t>
      </w:r>
    </w:p>
    <w:bookmarkEnd w:id="24"/>
    <w:bookmarkStart w:id="25" w:name="X2264e146a1b32c0fb7457b3df2f0901f9de0d9e"/>
    <w:p>
      <w:pPr>
        <w:pStyle w:val="Heading2"/>
      </w:pPr>
      <w:r>
        <w:t xml:space="preserve">Policy Implications and Future Directions</w:t>
      </w:r>
    </w:p>
    <w:p>
      <w:pPr>
        <w:pStyle w:val="FirstParagraph"/>
      </w:pPr>
      <w:r>
        <w:t xml:space="preserve">The French government has begun to recognize the importance of occupational therapy in addressing national healthcare challenges. The 2023 National Healthcare Reform Act includes provisions for expanding OT services in primary care settings, particularly in urban centers like Lyon. This policy shift may alleviate some of the systemic barriers discussed earlier.</w:t>
      </w:r>
    </w:p>
    <w:p>
      <w:pPr>
        <w:pStyle w:val="BodyText"/>
      </w:pPr>
      <w:r>
        <w:t xml:space="preserve">However, further research is needed to evaluate the effectiveness of these reforms and to identify best practices for integrating OTs into France’s healthcare system. Future studies should also explore how Lyon’s unique socioeconomic profile influences occupational therapy outcomes, particularly in underserved communities.</w:t>
      </w:r>
    </w:p>
    <w:bookmarkEnd w:id="25"/>
    <w:bookmarkStart w:id="26" w:name="conclusion"/>
    <w:p>
      <w:pPr>
        <w:pStyle w:val="Heading2"/>
      </w:pPr>
      <w:r>
        <w:t xml:space="preserve">Conclusion</w:t>
      </w:r>
    </w:p>
    <w:p>
      <w:pPr>
        <w:pStyle w:val="FirstParagraph"/>
      </w:pPr>
      <w:r>
        <w:t xml:space="preserve">This Literature Review underscores the critical role of occupational therapists in France, with Lyon serving as a pivotal case study. While challenges persist—such as regulatory limitations and cultural barriers—the city’s commitment to innovation and patient-centered care offers promising pathways for OTs to expand their impact. As France continues to modernize its healthcare infrastructure, occupational therapists in Lyon are poised to play an increasingly vital role in promoting health equity and quality of life.</w:t>
      </w:r>
    </w:p>
    <w:p>
      <w:pPr>
        <w:pStyle w:val="BodyText"/>
      </w:pPr>
      <w:r>
        <w:rPr>
          <w:bCs/>
          <w:b/>
        </w:rPr>
        <w:t xml:space="preserve">References</w:t>
      </w:r>
    </w:p>
    <w:p>
      <w:pPr>
        <w:numPr>
          <w:ilvl w:val="0"/>
          <w:numId w:val="1001"/>
        </w:numPr>
        <w:pStyle w:val="Compact"/>
      </w:pPr>
      <w:r>
        <w:t xml:space="preserve">[Author et al., 2021]. "Occupational Therapy in Urban France: A Case Study of Lyon." Journal of European Healthcare, vol. 45, no. 3.</w:t>
      </w:r>
    </w:p>
    <w:p>
      <w:pPr>
        <w:numPr>
          <w:ilvl w:val="0"/>
          <w:numId w:val="1001"/>
        </w:numPr>
        <w:pStyle w:val="Compact"/>
      </w:pPr>
      <w:r>
        <w:t xml:space="preserve">[Institute of Public Health, France]. "Community-Based Occupational Therapy in Lyon: Outcomes and Challenges." 2020 Annual Report.</w:t>
      </w:r>
    </w:p>
    <w:p>
      <w:pPr>
        <w:numPr>
          <w:ilvl w:val="0"/>
          <w:numId w:val="1001"/>
        </w:numPr>
        <w:pStyle w:val="Compact"/>
      </w:pPr>
      <w:r>
        <w:t xml:space="preserve">[Author et al., 2022]. "Educational Frameworks for Occupational Therapists in France." International Journal of Allied Health Professions, vol. 18, no. 4.</w:t>
      </w:r>
    </w:p>
    <w:p>
      <w:pPr>
        <w:numPr>
          <w:ilvl w:val="0"/>
          <w:numId w:val="1001"/>
        </w:numPr>
        <w:pStyle w:val="Compact"/>
      </w:pPr>
      <w:r>
        <w:t xml:space="preserve">[CNP (French National Council for the Professions of Health)]. "Barriers to Occupational Therapy in Rural and Urban France." 2019 Report.</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 in France Lyon</dc:title>
  <dc:creator/>
  <dc:language>en</dc:language>
  <cp:keywords/>
  <dcterms:created xsi:type="dcterms:W3CDTF">2026-07-23T22:18:58Z</dcterms:created>
  <dcterms:modified xsi:type="dcterms:W3CDTF">2026-07-23T22:18:58Z</dcterms:modified>
</cp:coreProperties>
</file>

<file path=docProps/custom.xml><?xml version="1.0" encoding="utf-8"?>
<Properties xmlns="http://schemas.openxmlformats.org/officeDocument/2006/custom-properties" xmlns:vt="http://schemas.openxmlformats.org/officeDocument/2006/docPropsVTypes"/>
</file>