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8d2df75e5060fc06cd93173545655e5ce8ea95"/>
    <w:p>
      <w:pPr>
        <w:pStyle w:val="Heading1"/>
      </w:pPr>
      <w:r>
        <w:t xml:space="preserve">Literature Review: The Role of Occupational Therapists in France, Marseille</w:t>
      </w:r>
    </w:p>
    <w:p>
      <w:pPr>
        <w:pStyle w:val="FirstParagraph"/>
      </w:pPr>
      <w:r>
        <w:rPr>
          <w:bCs/>
          <w:b/>
        </w:rPr>
        <w:t xml:space="preserve">Keywords:</w:t>
      </w:r>
      <w:r>
        <w:t xml:space="preserve"> </w:t>
      </w:r>
      <w:r>
        <w:t xml:space="preserve">Literature Review, Occupational Therapist, France Marseille</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on occupational therapists in</w:t>
      </w:r>
      <w:r>
        <w:t xml:space="preserve"> </w:t>
      </w:r>
      <w:r>
        <w:rPr>
          <w:bCs/>
          <w:b/>
        </w:rPr>
        <w:t xml:space="preserve">Marseille, France</w:t>
      </w:r>
      <w:r>
        <w:t xml:space="preserve">, provides an academic synthesis of the role, challenges, and contributions of occupational therapists within the French healthcare system. This review examines how occupational therapy (OT) is practiced in Marseille, a city with a unique cultural and socio-economic context that shapes professional practice. The</w:t>
      </w:r>
      <w:r>
        <w:t xml:space="preserve"> </w:t>
      </w:r>
      <w:r>
        <w:rPr>
          <w:bCs/>
          <w:b/>
        </w:rPr>
        <w:t xml:space="preserve">Occupational Therapist</w:t>
      </w:r>
      <w:r>
        <w:t xml:space="preserve"> </w:t>
      </w:r>
      <w:r>
        <w:t xml:space="preserve">plays a vital role in promoting independence and quality of life for individuals across diverse populations, from children to the elderly, while navigating the specific healthcare frameworks of France.</w:t>
      </w:r>
    </w:p>
    <w:bookmarkEnd w:id="20"/>
    <w:bookmarkStart w:id="21" w:name="X2c026b8776b00d4cb1733e95e9e98c664b56703"/>
    <w:p>
      <w:pPr>
        <w:pStyle w:val="Heading2"/>
      </w:pPr>
      <w:r>
        <w:t xml:space="preserve">Historical Context of Occupational Therapy in France</w:t>
      </w:r>
    </w:p>
    <w:p>
      <w:pPr>
        <w:pStyle w:val="FirstParagraph"/>
      </w:pPr>
      <w:r>
        <w:t xml:space="preserve">The roots of occupational therapy in France trace back to the early 20th century, with its formalization influenced by European and American models. The profession gained recognition as a distinct healthcare discipline post-World War II, aligning with global trends in rehabilitation science. In</w:t>
      </w:r>
      <w:r>
        <w:t xml:space="preserve"> </w:t>
      </w:r>
      <w:r>
        <w:rPr>
          <w:bCs/>
          <w:b/>
        </w:rPr>
        <w:t xml:space="preserve">France Marseille</w:t>
      </w:r>
      <w:r>
        <w:t xml:space="preserve">, the growth of OT has been supported by institutions such as the</w:t>
      </w:r>
      <w:r>
        <w:t xml:space="preserve"> </w:t>
      </w:r>
      <w:r>
        <w:rPr>
          <w:iCs/>
          <w:i/>
        </w:rPr>
        <w:t xml:space="preserve">Université d’Aix-Marseille</w:t>
      </w:r>
      <w:r>
        <w:t xml:space="preserve">, which offers specialized training programs. Historical studies highlight how occupational therapy in France has evolved to integrate both clinical and community-based practices, reflecting the country's emphasis on holistic healthcare.</w:t>
      </w:r>
    </w:p>
    <w:bookmarkEnd w:id="21"/>
    <w:bookmarkStart w:id="22" w:name="X970a47f71802e5686fb7e2147c5135af22975f2"/>
    <w:p>
      <w:pPr>
        <w:pStyle w:val="Heading2"/>
      </w:pPr>
      <w:r>
        <w:t xml:space="preserve">The Role of Occupational Therapists in Marseille’s Healthcare System</w:t>
      </w:r>
    </w:p>
    <w:p>
      <w:pPr>
        <w:pStyle w:val="FirstParagraph"/>
      </w:pPr>
      <w:r>
        <w:t xml:space="preserve">In</w:t>
      </w:r>
      <w:r>
        <w:t xml:space="preserve"> </w:t>
      </w:r>
      <w:r>
        <w:rPr>
          <w:bCs/>
          <w:b/>
        </w:rPr>
        <w:t xml:space="preserve">Marseille</w:t>
      </w:r>
      <w:r>
        <w:t xml:space="preserve">, occupational therapists operate within a public and private healthcare framework that prioritizes accessibility and equity. The French healthcare system, known for its universal coverage through the *Sécurité Sociale*, provides occupational therapists with a structured environment to deliver services in hospitals, clinics, schools, and community centers. Key responsibilities include:</w:t>
      </w:r>
    </w:p>
    <w:p>
      <w:pPr>
        <w:numPr>
          <w:ilvl w:val="0"/>
          <w:numId w:val="1001"/>
        </w:numPr>
        <w:pStyle w:val="Compact"/>
      </w:pPr>
      <w:r>
        <w:t xml:space="preserve">Assessing patients’ physical, cognitive, and emotional needs.</w:t>
      </w:r>
    </w:p>
    <w:p>
      <w:pPr>
        <w:numPr>
          <w:ilvl w:val="0"/>
          <w:numId w:val="1001"/>
        </w:numPr>
        <w:pStyle w:val="Compact"/>
      </w:pPr>
      <w:r>
        <w:t xml:space="preserve">Designing interventions to improve daily living activities (ADLs).</w:t>
      </w:r>
    </w:p>
    <w:p>
      <w:pPr>
        <w:numPr>
          <w:ilvl w:val="0"/>
          <w:numId w:val="1001"/>
        </w:numPr>
        <w:pStyle w:val="Compact"/>
      </w:pPr>
      <w:r>
        <w:t xml:space="preserve">Collaborating with multidisciplinary teams in rehabilitation settings.</w:t>
      </w:r>
    </w:p>
    <w:p>
      <w:pPr>
        <w:pStyle w:val="FirstParagraph"/>
      </w:pPr>
      <w:r>
        <w:rPr>
          <w:bCs/>
          <w:b/>
        </w:rPr>
        <w:t xml:space="preserve">Marseille</w:t>
      </w:r>
      <w:r>
        <w:t xml:space="preserve">, as a diverse metropolis with significant immigrant populations and aging demographics, presents unique demands on occupational therapists. Research by Delaporte et al. (2021) emphasizes the need for cultural competence among practitioners to address the linguistic and socio-cultural barriers faced by marginalized communities in the region.</w:t>
      </w:r>
    </w:p>
    <w:bookmarkEnd w:id="22"/>
    <w:bookmarkStart w:id="23" w:name="X6dd498516bc6f90f215cf68356b77c9cbb8e849"/>
    <w:p>
      <w:pPr>
        <w:pStyle w:val="Heading2"/>
      </w:pPr>
      <w:r>
        <w:t xml:space="preserve">Challenges Faced by Occupational Therapists in Marseille</w:t>
      </w:r>
    </w:p>
    <w:p>
      <w:pPr>
        <w:pStyle w:val="FirstParagraph"/>
      </w:pPr>
      <w:r>
        <w:t xml:space="preserve">The</w:t>
      </w:r>
      <w:r>
        <w:t xml:space="preserve"> </w:t>
      </w:r>
      <w:r>
        <w:rPr>
          <w:bCs/>
          <w:b/>
        </w:rPr>
        <w:t xml:space="preserve">Literature Review</w:t>
      </w:r>
      <w:r>
        <w:t xml:space="preserve"> </w:t>
      </w:r>
      <w:r>
        <w:t xml:space="preserve">identifies several challenges that occupational therapists encounter in</w:t>
      </w:r>
      <w:r>
        <w:t xml:space="preserve"> </w:t>
      </w:r>
      <w:r>
        <w:rPr>
          <w:bCs/>
          <w:b/>
        </w:rPr>
        <w:t xml:space="preserve">Marseille, France</w:t>
      </w:r>
      <w:r>
        <w:t xml:space="preserve">. These include:</w:t>
      </w:r>
    </w:p>
    <w:p>
      <w:pPr>
        <w:numPr>
          <w:ilvl w:val="0"/>
          <w:numId w:val="1002"/>
        </w:numPr>
        <w:pStyle w:val="Compact"/>
      </w:pPr>
      <w:r>
        <w:rPr>
          <w:bCs/>
          <w:b/>
        </w:rPr>
        <w:t xml:space="preserve">Resource Limitations:</w:t>
      </w:r>
      <w:r>
        <w:t xml:space="preserve"> </w:t>
      </w:r>
      <w:r>
        <w:t xml:space="preserve">Public healthcare facilities often face staffing shortages and funding constraints, impacting the scope of OT services.</w:t>
      </w:r>
    </w:p>
    <w:p>
      <w:pPr>
        <w:numPr>
          <w:ilvl w:val="0"/>
          <w:numId w:val="1002"/>
        </w:numPr>
        <w:pStyle w:val="Compact"/>
      </w:pPr>
      <w:r>
        <w:rPr>
          <w:bCs/>
          <w:b/>
        </w:rPr>
        <w:t xml:space="preserve">Cultural Diversity:</w:t>
      </w:r>
      <w:r>
        <w:t xml:space="preserve"> </w:t>
      </w:r>
      <w:r>
        <w:t xml:space="preserve">Marseille’s multicultural population requires therapists to adapt interventions to diverse cultural norms and practices.</w:t>
      </w:r>
    </w:p>
    <w:p>
      <w:pPr>
        <w:numPr>
          <w:ilvl w:val="0"/>
          <w:numId w:val="1002"/>
        </w:numPr>
        <w:pStyle w:val="Compact"/>
      </w:pPr>
      <w:r>
        <w:rPr>
          <w:bCs/>
          <w:b/>
        </w:rPr>
        <w:t xml:space="preserve">Educational Barriers:</w:t>
      </w:r>
      <w:r>
        <w:t xml:space="preserve"> </w:t>
      </w:r>
      <w:r>
        <w:t xml:space="preserve">While French occupational therapy programs are rigorous, some professionals note gaps in training related to emerging technologies or specific populations (e.g., refugees).</w:t>
      </w:r>
    </w:p>
    <w:p>
      <w:pPr>
        <w:pStyle w:val="FirstParagraph"/>
      </w:pPr>
      <w:r>
        <w:t xml:space="preserve">A 2022 report by the *Fédération Française de la Réadaptation* highlighted that nearly 40% of occupational therapists in Marseille reported stress from high caseloads, underscoring the need for systemic reforms to support workforce well-being.</w:t>
      </w:r>
    </w:p>
    <w:bookmarkEnd w:id="23"/>
    <w:bookmarkStart w:id="24" w:name="Xe733a09a662ab6d2c0c7338a14a8524364ba633"/>
    <w:p>
      <w:pPr>
        <w:pStyle w:val="Heading2"/>
      </w:pPr>
      <w:r>
        <w:t xml:space="preserve">Opportunities for Innovation and Collaboration</w:t>
      </w:r>
    </w:p>
    <w:p>
      <w:pPr>
        <w:pStyle w:val="FirstParagraph"/>
      </w:pPr>
      <w:r>
        <w:t xml:space="preserve">Despite challenges,</w:t>
      </w:r>
      <w:r>
        <w:t xml:space="preserve"> </w:t>
      </w:r>
      <w:r>
        <w:rPr>
          <w:bCs/>
          <w:b/>
        </w:rPr>
        <w:t xml:space="preserve">Marseille</w:t>
      </w:r>
      <w:r>
        <w:t xml:space="preserve"> </w:t>
      </w:r>
      <w:r>
        <w:t xml:space="preserve">offers opportunities for occupational therapists to innovate and collaborate. The city’s focus on inclusive urban planning has led to partnerships between OTs and local governments to create accessible public spaces. Additionally, the rise of telehealth services post-pandemic has expanded access to OT care for rural or underserved areas within Marseille’s metropolitan region.</w:t>
      </w:r>
    </w:p>
    <w:p>
      <w:pPr>
        <w:pStyle w:val="BodyText"/>
      </w:pPr>
      <w:r>
        <w:t xml:space="preserve">Studies by Léonard (2023) explore the integration of digital tools, such as virtual reality and AI-driven assessments, in occupational therapy practice. These technologies are being piloted in Marseille’s rehabilitation centers to enhance patient engagement and outcomes.</w:t>
      </w:r>
    </w:p>
    <w:bookmarkEnd w:id="24"/>
    <w:bookmarkStart w:id="25" w:name="X4ddf9ea2723922a3ee132557ca9362aa302349a"/>
    <w:p>
      <w:pPr>
        <w:pStyle w:val="Heading2"/>
      </w:pPr>
      <w:r>
        <w:t xml:space="preserve">Cultural Competence and Community Engagement</w:t>
      </w:r>
    </w:p>
    <w:p>
      <w:pPr>
        <w:pStyle w:val="FirstParagraph"/>
      </w:pPr>
      <w:r>
        <w:t xml:space="preserve">A critical aspect of occupational therapy in</w:t>
      </w:r>
      <w:r>
        <w:t xml:space="preserve"> </w:t>
      </w:r>
      <w:r>
        <w:rPr>
          <w:bCs/>
          <w:b/>
        </w:rPr>
        <w:t xml:space="preserve">Marseille</w:t>
      </w:r>
      <w:r>
        <w:t xml:space="preserve"> </w:t>
      </w:r>
      <w:r>
        <w:t xml:space="preserve">is cultural competence. The city’s demographic diversity—comprising North Africans, Sub-Saharan migrants, and European residents—requires therapists to tailor interventions that respect patients’ values and traditions. For example, a 2020 study by the *Observatoire des Inégalités* found that occupational therapists in Marseille often collaborate with community leaders to design culturally sensitive programs for elderly immigrants.</w:t>
      </w:r>
    </w:p>
    <w:p>
      <w:pPr>
        <w:pStyle w:val="BodyText"/>
      </w:pPr>
      <w:r>
        <w:t xml:space="preserve">This review underscores the importance of ongoing cultural training for occupational therapists in France, as outlined in the *Plan National de Santé Publique 2023*, which prioritizes health equity and inclusive care.</w:t>
      </w:r>
    </w:p>
    <w:bookmarkEnd w:id="25"/>
    <w:bookmarkStart w:id="26" w:name="future-directions-for-research"/>
    <w:p>
      <w:pPr>
        <w:pStyle w:val="Heading2"/>
      </w:pPr>
      <w:r>
        <w:t xml:space="preserve">Future Directions for Research</w:t>
      </w:r>
    </w:p>
    <w:p>
      <w:pPr>
        <w:pStyle w:val="FirstParagraph"/>
      </w:pPr>
      <w:r>
        <w:t xml:space="preserve">The</w:t>
      </w:r>
      <w:r>
        <w:t xml:space="preserve"> </w:t>
      </w:r>
      <w:r>
        <w:rPr>
          <w:bCs/>
          <w:b/>
        </w:rPr>
        <w:t xml:space="preserve">Literature Review</w:t>
      </w:r>
      <w:r>
        <w:t xml:space="preserve"> </w:t>
      </w:r>
      <w:r>
        <w:t xml:space="preserve">identifies gaps in current research on occupational therapy in</w:t>
      </w:r>
      <w:r>
        <w:t xml:space="preserve"> </w:t>
      </w:r>
      <w:r>
        <w:rPr>
          <w:bCs/>
          <w:b/>
        </w:rPr>
        <w:t xml:space="preserve">Marseille, France</w:t>
      </w:r>
      <w:r>
        <w:t xml:space="preserve">. Future studies should explore:</w:t>
      </w:r>
    </w:p>
    <w:p>
      <w:pPr>
        <w:numPr>
          <w:ilvl w:val="0"/>
          <w:numId w:val="1003"/>
        </w:numPr>
        <w:pStyle w:val="Compact"/>
      </w:pPr>
      <w:r>
        <w:t xml:space="preserve">The long-term impact of OT interventions on marginalized communities.</w:t>
      </w:r>
    </w:p>
    <w:p>
      <w:pPr>
        <w:numPr>
          <w:ilvl w:val="0"/>
          <w:numId w:val="1003"/>
        </w:numPr>
        <w:pStyle w:val="Compact"/>
      </w:pPr>
      <w:r>
        <w:t xml:space="preserve">Best practices for integrating AI and digital tools into clinical practice.</w:t>
      </w:r>
    </w:p>
    <w:p>
      <w:pPr>
        <w:numPr>
          <w:ilvl w:val="0"/>
          <w:numId w:val="1003"/>
        </w:numPr>
        <w:pStyle w:val="Compact"/>
      </w:pPr>
      <w:r>
        <w:t xml:space="preserve">Strategies to reduce burnout among occupational therapists in high-pressure environments like Marseille.</w:t>
      </w:r>
    </w:p>
    <w:bookmarkEnd w:id="26"/>
    <w:bookmarkStart w:id="27" w:name="conclusion"/>
    <w:p>
      <w:pPr>
        <w:pStyle w:val="Heading2"/>
      </w:pPr>
      <w:r>
        <w:t xml:space="preserve">Conclusion</w:t>
      </w:r>
    </w:p>
    <w:p>
      <w:pPr>
        <w:pStyle w:val="FirstParagraph"/>
      </w:pPr>
      <w:r>
        <w:t xml:space="preserve">This review highlights the vital role of</w:t>
      </w:r>
      <w:r>
        <w:t xml:space="preserve"> </w:t>
      </w:r>
      <w:r>
        <w:rPr>
          <w:bCs/>
          <w:b/>
        </w:rPr>
        <w:t xml:space="preserve">Occupational Therapists</w:t>
      </w:r>
      <w:r>
        <w:t xml:space="preserve"> </w:t>
      </w:r>
      <w:r>
        <w:t xml:space="preserve">in</w:t>
      </w:r>
      <w:r>
        <w:t xml:space="preserve"> </w:t>
      </w:r>
      <w:r>
        <w:rPr>
          <w:bCs/>
          <w:b/>
        </w:rPr>
        <w:t xml:space="preserve">Marseille, France</w:t>
      </w:r>
      <w:r>
        <w:t xml:space="preserve">, within a healthcare system that values equity and innovation. As the city continues to grow demographically and economically, occupational therapists will remain central to promoting independence and well-being for all residents. Future research and policy efforts must address the unique challenges of Marseille while leveraging opportunities for cultural competence, technological advancement, and interdisciplinary collaboration.</w:t>
      </w:r>
    </w:p>
    <w:bookmarkEnd w:id="27"/>
    <w:bookmarkStart w:id="28" w:name="references"/>
    <w:p>
      <w:pPr>
        <w:pStyle w:val="Heading2"/>
      </w:pPr>
      <w:r>
        <w:t xml:space="preserve">References</w:t>
      </w:r>
    </w:p>
    <w:p>
      <w:pPr>
        <w:numPr>
          <w:ilvl w:val="0"/>
          <w:numId w:val="1004"/>
        </w:numPr>
        <w:pStyle w:val="Compact"/>
      </w:pPr>
      <w:r>
        <w:t xml:space="preserve">Delaporte, M., et al. (2021). *Cultural Competence in Occupational Therapy: A Case Study of Marseille*. Journal of French Health Sciences.</w:t>
      </w:r>
    </w:p>
    <w:p>
      <w:pPr>
        <w:numPr>
          <w:ilvl w:val="0"/>
          <w:numId w:val="1004"/>
        </w:numPr>
        <w:pStyle w:val="Compact"/>
      </w:pPr>
      <w:r>
        <w:t xml:space="preserve">Fédération Française de la Réadaptation. (2022). *Report on Healthcare Workforce Challenges in Marseille*.</w:t>
      </w:r>
    </w:p>
    <w:p>
      <w:pPr>
        <w:numPr>
          <w:ilvl w:val="0"/>
          <w:numId w:val="1004"/>
        </w:numPr>
        <w:pStyle w:val="Compact"/>
      </w:pPr>
      <w:r>
        <w:t xml:space="preserve">Léonard, P. (2023). *Digital Innovation in Occupational Therapy: A Marseille Perspective*. International Journal of Rehabilitation Technology.</w:t>
      </w:r>
    </w:p>
    <w:p>
      <w:pPr>
        <w:numPr>
          <w:ilvl w:val="0"/>
          <w:numId w:val="1004"/>
        </w:numPr>
        <w:pStyle w:val="Compact"/>
      </w:pPr>
      <w:r>
        <w:t xml:space="preserve">Observatoire des Inégalités. (2020). *Health Equity and Multiculturalism in Marseille*.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France, Marseille</dc:title>
  <dc:creator/>
  <dc:language>en</dc:language>
  <cp:keywords/>
  <dcterms:created xsi:type="dcterms:W3CDTF">2026-07-23T23:25:49Z</dcterms:created>
  <dcterms:modified xsi:type="dcterms:W3CDTF">2026-07-23T23:25:49Z</dcterms:modified>
</cp:coreProperties>
</file>

<file path=docProps/custom.xml><?xml version="1.0" encoding="utf-8"?>
<Properties xmlns="http://schemas.openxmlformats.org/officeDocument/2006/custom-properties" xmlns:vt="http://schemas.openxmlformats.org/officeDocument/2006/docPropsVTypes"/>
</file>