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7d59559ac516401d33bb9b6c8fbf17a62a94468"/>
    <w:p>
      <w:pPr>
        <w:pStyle w:val="Heading1"/>
      </w:pPr>
      <w:r>
        <w:t xml:space="preserve">Literature Review: Occupational Therapist in India Mumbai</w:t>
      </w:r>
    </w:p>
    <w:bookmarkStart w:id="20" w:name="introduction"/>
    <w:p>
      <w:pPr>
        <w:pStyle w:val="Heading2"/>
      </w:pPr>
      <w:r>
        <w:t xml:space="preserve">Introduction</w:t>
      </w:r>
    </w:p>
    <w:p>
      <w:pPr>
        <w:pStyle w:val="FirstParagraph"/>
      </w:pPr>
      <w:r>
        <w:t xml:space="preserve">The role of an occupational therapist (OT) is pivotal in enhancing the quality of life for individuals across diverse populations. In India, particularly in a bustling metropolis like Mumbai, the demand for occupational therapists has surged due to urbanization, rising awareness about mental and physical health, and the complexities of living in a densely populated city. This literature review explores the evolution, challenges, and opportunities faced by occupational therapists in Mumbai within the broader context of India’s healthcare landscape. The focus is on how OTs contribute to community well-being while navigating cultural, economic, and systemic barriers unique to Mumbai.</w:t>
      </w:r>
    </w:p>
    <w:bookmarkEnd w:id="20"/>
    <w:bookmarkStart w:id="21" w:name="X4f29e8892e5776a005077207691c1c2fe1228c9"/>
    <w:p>
      <w:pPr>
        <w:pStyle w:val="Heading2"/>
      </w:pPr>
      <w:r>
        <w:t xml:space="preserve">Historical Context of Occupational Therapy in India</w:t>
      </w:r>
    </w:p>
    <w:p>
      <w:pPr>
        <w:pStyle w:val="FirstParagraph"/>
      </w:pPr>
      <w:r>
        <w:t xml:space="preserve">Occupational therapy as a profession in India traces its roots back to the early 20th century. However, it gained formal recognition through institutions like the National Institute of Mental Health and Neuro Sciences (NIMHANS) and the Indian Association of Occupational Therapists (IAOT). In Mumbai, which has long been a hub for medical innovation and education, occupational therapy emerged as a critical discipline to address disabilities caused by accidents, chronic illnesses, and mental health disorders. The city’s diverse socio-economic fabric—ranging from elite private hospitals to government clinics—has shaped the development of occupational therapy services tailored to urban populations.</w:t>
      </w:r>
    </w:p>
    <w:bookmarkEnd w:id="21"/>
    <w:bookmarkStart w:id="24" w:name="Xf5ef6aba8c62009cdede1f55c9e19fe05b20f5c"/>
    <w:p>
      <w:pPr>
        <w:pStyle w:val="Heading2"/>
      </w:pPr>
      <w:r>
        <w:t xml:space="preserve">Current Landscape of Occupational Therapists in Mumbai</w:t>
      </w:r>
    </w:p>
    <w:p>
      <w:pPr>
        <w:pStyle w:val="FirstParagraph"/>
      </w:pPr>
      <w:r>
        <w:t xml:space="preserve">Mumbai, as India’s financial and cultural capital, presents a unique ecosystem for occupational therapists. The city is home to prestigious institutions such as KEM Hospital, Lokmanya Tilak Municipal General Hospital, and private facilities like Apollo Hospitals and Fortis Healthcare. These centers employ occupational therapists who work across pediatric care, geriatrics, mental health rehabilitation, and post-surgical recovery programs. Research by the Indian Journal of Occupational Therapy (2021) highlights that Mumbai’s OTs often focus on interventions for stroke survivors, children with developmental delays, and individuals affected by mental health crises such as depression or PTSD.</w:t>
      </w:r>
    </w:p>
    <w:bookmarkStart w:id="22" w:name="X71a248d9fb8d6a7b912bc48f903eb6bf8817310"/>
    <w:p>
      <w:pPr>
        <w:pStyle w:val="Heading3"/>
      </w:pPr>
      <w:r>
        <w:t xml:space="preserve">Challenges Faced by Occupational Therapists in Mumbai</w:t>
      </w:r>
    </w:p>
    <w:p>
      <w:pPr>
        <w:numPr>
          <w:ilvl w:val="0"/>
          <w:numId w:val="1001"/>
        </w:numPr>
        <w:pStyle w:val="Compact"/>
      </w:pPr>
      <w:r>
        <w:rPr>
          <w:bCs/>
          <w:b/>
        </w:rPr>
        <w:t xml:space="preserve">Cultural and Socio-Economic Barriers:</w:t>
      </w:r>
      <w:r>
        <w:t xml:space="preserve"> </w:t>
      </w:r>
      <w:r>
        <w:t xml:space="preserve">Mumbai’s diverse population requires OTs to adapt interventions to cultural norms and economic constraints. For instance, families from lower-income backgrounds may prioritize immediate financial needs over long-term rehabilitation, limiting access to occupational therapy services.</w:t>
      </w:r>
    </w:p>
    <w:p>
      <w:pPr>
        <w:numPr>
          <w:ilvl w:val="0"/>
          <w:numId w:val="1001"/>
        </w:numPr>
        <w:pStyle w:val="Compact"/>
      </w:pPr>
      <w:r>
        <w:rPr>
          <w:bCs/>
          <w:b/>
        </w:rPr>
        <w:t xml:space="preserve">Limited Awareness:</w:t>
      </w:r>
      <w:r>
        <w:t xml:space="preserve"> </w:t>
      </w:r>
      <w:r>
        <w:t xml:space="preserve">Despite growing healthcare infrastructure, many residents remain unaware of the role of occupational therapists. A 2022 study by Mumbai University found that only 35% of participants in a survey could correctly identify an OT’s responsibilities.</w:t>
      </w:r>
    </w:p>
    <w:p>
      <w:pPr>
        <w:numPr>
          <w:ilvl w:val="0"/>
          <w:numId w:val="1001"/>
        </w:numPr>
        <w:pStyle w:val="Compact"/>
      </w:pPr>
      <w:r>
        <w:rPr>
          <w:bCs/>
          <w:b/>
        </w:rPr>
        <w:t xml:space="preserve">Resource Constraints:</w:t>
      </w:r>
      <w:r>
        <w:t xml:space="preserve"> </w:t>
      </w:r>
      <w:r>
        <w:t xml:space="preserve">Public health facilities often lack adequate funding and equipment for comprehensive rehabilitation programs, forcing OTs to rely on limited resources to deliver effective care.</w:t>
      </w:r>
    </w:p>
    <w:bookmarkEnd w:id="22"/>
    <w:bookmarkStart w:id="23" w:name="X49bf4e669191a2b3c22064a23155ca6cc7ed408"/>
    <w:p>
      <w:pPr>
        <w:pStyle w:val="Heading3"/>
      </w:pPr>
      <w:r>
        <w:t xml:space="preserve">Opportunities for Occupational Therapists in Mumbai</w:t>
      </w:r>
    </w:p>
    <w:p>
      <w:pPr>
        <w:numPr>
          <w:ilvl w:val="0"/>
          <w:numId w:val="1002"/>
        </w:numPr>
        <w:pStyle w:val="Compact"/>
      </w:pPr>
      <w:r>
        <w:rPr>
          <w:bCs/>
          <w:b/>
        </w:rPr>
        <w:t xml:space="preserve">Growing Demand:</w:t>
      </w:r>
      <w:r>
        <w:t xml:space="preserve"> </w:t>
      </w:r>
      <w:r>
        <w:t xml:space="preserve">With increasing urbanization and lifestyle-related health issues (e.g., obesity, diabetes), the need for OTs has expanded. Mumbai’s aging population also demands specialized services for geriatric care.</w:t>
      </w:r>
    </w:p>
    <w:p>
      <w:pPr>
        <w:numPr>
          <w:ilvl w:val="0"/>
          <w:numId w:val="1002"/>
        </w:numPr>
        <w:pStyle w:val="Compact"/>
      </w:pPr>
      <w:r>
        <w:rPr>
          <w:bCs/>
          <w:b/>
        </w:rPr>
        <w:t xml:space="preserve">Government Initiatives:</w:t>
      </w:r>
      <w:r>
        <w:t xml:space="preserve"> </w:t>
      </w:r>
      <w:r>
        <w:t xml:space="preserve">Programs like Ayushman Bharat and the National Health Mission have begun to integrate occupational therapy into primary healthcare services, offering new avenues for OTs to collaborate with physicians, physiotherapists, and psychologists.</w:t>
      </w:r>
    </w:p>
    <w:p>
      <w:pPr>
        <w:numPr>
          <w:ilvl w:val="0"/>
          <w:numId w:val="1002"/>
        </w:numPr>
        <w:pStyle w:val="Compact"/>
      </w:pPr>
      <w:r>
        <w:rPr>
          <w:bCs/>
          <w:b/>
        </w:rPr>
        <w:t xml:space="preserve">Tech Integration:</w:t>
      </w:r>
      <w:r>
        <w:t xml:space="preserve"> </w:t>
      </w:r>
      <w:r>
        <w:t xml:space="preserve">Mumbai’s tech-savvy environment allows OTs to leverage digital tools such as tele-rehabilitation platforms and AI-driven diagnostic systems to reach underserved communities.</w:t>
      </w:r>
    </w:p>
    <w:bookmarkEnd w:id="23"/>
    <w:bookmarkEnd w:id="24"/>
    <w:bookmarkStart w:id="25" w:name="X9c7532e346abba99b2f2f74718c6701d632359a"/>
    <w:p>
      <w:pPr>
        <w:pStyle w:val="Heading2"/>
      </w:pPr>
      <w:r>
        <w:t xml:space="preserve">Research Findings on Occupational Therapists in Mumbai</w:t>
      </w:r>
    </w:p>
    <w:p>
      <w:pPr>
        <w:pStyle w:val="FirstParagraph"/>
      </w:pPr>
      <w:r>
        <w:t xml:space="preserve">A 2023 review published in the *Journal of Allied Health Sciences* emphasized the role of occupational therapists in Mumbai’s mental health sector. The study noted that OTs working with patients suffering from schizophrenia or bipolar disorder employ creative interventions such as art therapy, sensory-based activities, and vocational training to restore functionality. Another study conducted by Sion Hospital highlighted that OTs in Mumbai’s pediatric units focus on developmental assessments and play-based therapies to address autism spectrum disorders.</w:t>
      </w:r>
    </w:p>
    <w:p>
      <w:pPr>
        <w:pStyle w:val="BodyText"/>
      </w:pPr>
      <w:r>
        <w:t xml:space="preserve">However, gaps persist in research specific to Mumbai. For example, there is a lack of longitudinal studies tracking the long-term outcomes of occupational therapy interventions for urban populations. Additionally, few studies have explored the intersection of occupational therapy with Mumbai’s unique challenges such as air pollution-induced respiratory issues or trauma from natural disasters.</w:t>
      </w:r>
    </w:p>
    <w:bookmarkEnd w:id="25"/>
    <w:bookmarkStart w:id="26" w:name="Xdd0cc4e14354db879884ccd6b5de7f14dfac893"/>
    <w:p>
      <w:pPr>
        <w:pStyle w:val="Heading2"/>
      </w:pPr>
      <w:r>
        <w:t xml:space="preserve">Comparative Perspectives: OTs in Mumbai vs. Other Indian Cities</w:t>
      </w:r>
    </w:p>
    <w:p>
      <w:pPr>
        <w:pStyle w:val="FirstParagraph"/>
      </w:pPr>
      <w:r>
        <w:t xml:space="preserve">Mumbai differs from other Indian cities like Delhi or Bangalore in terms of healthcare accessibility and cultural diversity. While Delhi has a more centralized public health system, Mumbai’s fragmented healthcare infrastructure necessitates OTs to work across multiple private and public sectors simultaneously. Furthermore, the city’s multicultural environment—home to Marathi, Gujarati, Konkani, and other communities—requires occupational therapists to be culturally competent in their practice.</w:t>
      </w:r>
    </w:p>
    <w:bookmarkEnd w:id="26"/>
    <w:bookmarkStart w:id="27" w:name="X51cb342038b9428fd9aa6b3e7b25dc8d7a6827e"/>
    <w:p>
      <w:pPr>
        <w:pStyle w:val="Heading2"/>
      </w:pPr>
      <w:r>
        <w:t xml:space="preserve">Future Directions for Occupational Therapists in Mumbai</w:t>
      </w:r>
    </w:p>
    <w:p>
      <w:pPr>
        <w:pStyle w:val="FirstParagraph"/>
      </w:pPr>
      <w:r>
        <w:t xml:space="preserve">To address existing challenges and capitalize on opportunities, the following steps are recommended:</w:t>
      </w:r>
    </w:p>
    <w:p>
      <w:pPr>
        <w:numPr>
          <w:ilvl w:val="0"/>
          <w:numId w:val="1003"/>
        </w:numPr>
        <w:pStyle w:val="Compact"/>
      </w:pPr>
      <w:r>
        <w:rPr>
          <w:bCs/>
          <w:b/>
        </w:rPr>
        <w:t xml:space="preserve">Enhanced Public-Private Partnerships:</w:t>
      </w:r>
      <w:r>
        <w:t xml:space="preserve"> </w:t>
      </w:r>
      <w:r>
        <w:t xml:space="preserve">Collaborations between government health departments and private hospitals can expand access to occupational therapy services for low-income residents.</w:t>
      </w:r>
    </w:p>
    <w:p>
      <w:pPr>
        <w:numPr>
          <w:ilvl w:val="0"/>
          <w:numId w:val="1003"/>
        </w:numPr>
        <w:pStyle w:val="Compact"/>
      </w:pPr>
      <w:r>
        <w:rPr>
          <w:bCs/>
          <w:b/>
        </w:rPr>
        <w:t xml:space="preserve">Cultural Sensitivity Training:</w:t>
      </w:r>
      <w:r>
        <w:t xml:space="preserve"> </w:t>
      </w:r>
      <w:r>
        <w:t xml:space="preserve">OT programs in Mumbai should incorporate modules on understanding local customs, languages, and socio-economic conditions to improve patient engagement.</w:t>
      </w:r>
    </w:p>
    <w:p>
      <w:pPr>
        <w:numPr>
          <w:ilvl w:val="0"/>
          <w:numId w:val="1003"/>
        </w:numPr>
        <w:pStyle w:val="Compact"/>
      </w:pPr>
      <w:r>
        <w:rPr>
          <w:bCs/>
          <w:b/>
        </w:rPr>
        <w:t xml:space="preserve">Research Prioritization:</w:t>
      </w:r>
      <w:r>
        <w:t xml:space="preserve"> </w:t>
      </w:r>
      <w:r>
        <w:t xml:space="preserve">Academic institutions like the University of Mumbai and NIMHANS should prioritize studies that focus on urban-specific health issues affecting OT outcomes in Mumbai.</w:t>
      </w:r>
    </w:p>
    <w:bookmarkEnd w:id="27"/>
    <w:bookmarkStart w:id="28" w:name="conclusion"/>
    <w:p>
      <w:pPr>
        <w:pStyle w:val="Heading2"/>
      </w:pPr>
      <w:r>
        <w:t xml:space="preserve">Conclusion</w:t>
      </w:r>
    </w:p>
    <w:p>
      <w:pPr>
        <w:pStyle w:val="FirstParagraph"/>
      </w:pPr>
      <w:r>
        <w:t xml:space="preserve">The role of occupational therapists in Mumbai is both critical and evolving. As India’s healthcare system continues to modernize, OTs must navigate the complexities of a megacity while advocating for their profession. This literature review underscores the need for increased awareness, resource allocation, and research specific to Mumbai’s unique context. By addressing these challenges, occupational therapists can significantly enhance the well-being of individuals across all strata of Mumbai’s diverse population.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India Mumbai</dc:title>
  <dc:creator/>
  <dc:language>en</dc:language>
  <cp:keywords/>
  <dcterms:created xsi:type="dcterms:W3CDTF">2026-07-23T20:11:53Z</dcterms:created>
  <dcterms:modified xsi:type="dcterms:W3CDTF">2026-07-23T20:11:53Z</dcterms:modified>
</cp:coreProperties>
</file>

<file path=docProps/custom.xml><?xml version="1.0" encoding="utf-8"?>
<Properties xmlns="http://schemas.openxmlformats.org/officeDocument/2006/custom-properties" xmlns:vt="http://schemas.openxmlformats.org/officeDocument/2006/docPropsVTypes"/>
</file>