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744c73178d744c0323f59dc1ac1c21b629448f2"/>
    <w:p>
      <w:pPr>
        <w:pStyle w:val="Heading1"/>
      </w:pPr>
      <w:r>
        <w:t xml:space="preserve">Literature Review: The Role of Occupational Therapists in Indonesia Jakarta</w:t>
      </w:r>
    </w:p>
    <w:p>
      <w:pPr>
        <w:pStyle w:val="FirstParagraph"/>
      </w:pPr>
      <w:r>
        <w:t xml:space="preserve">This Literature Review explores the significance of</w:t>
      </w:r>
      <w:r>
        <w:t xml:space="preserve"> </w:t>
      </w:r>
      <w:r>
        <w:rPr>
          <w:bCs/>
          <w:b/>
        </w:rPr>
        <w:t xml:space="preserve">Occupational Therapist</w:t>
      </w:r>
      <w:r>
        <w:t xml:space="preserve"> </w:t>
      </w:r>
      <w:r>
        <w:t xml:space="preserve">(OT) services within the context of</w:t>
      </w:r>
      <w:r>
        <w:t xml:space="preserve"> </w:t>
      </w:r>
      <w:r>
        <w:rPr>
          <w:bCs/>
          <w:b/>
        </w:rPr>
        <w:t xml:space="preserve">Indonesia Jakarta</w:t>
      </w:r>
      <w:r>
        <w:t xml:space="preserve">, emphasizing their contributions to healthcare, education, and social well-being. As urbanization accelerates in Jakarta, a city with over 10 million inhabitants and diverse socioeconomic challenges, the demand for specialized therapeutic interventions has grown. This document synthesizes existing research on occupational therapy in Indonesia, with a focus on Jakarta's unique cultural and demographic landscape.</w:t>
      </w:r>
    </w:p>
    <w:bookmarkStart w:id="20" w:name="Xcc812096b106b97ef8c5446be47222017907f5e"/>
    <w:p>
      <w:pPr>
        <w:pStyle w:val="Heading2"/>
      </w:pPr>
      <w:r>
        <w:t xml:space="preserve">Historical Context of Occupational Therapy in Indonesia</w:t>
      </w:r>
    </w:p>
    <w:p>
      <w:pPr>
        <w:pStyle w:val="FirstParagraph"/>
      </w:pPr>
      <w:r>
        <w:t xml:space="preserve">The field of occupational therapy was formally introduced to Indonesia through international collaborations in the early 1950s, following post-colonial efforts to rebuild healthcare systems. Initially, OT services were confined to urban centers like Jakarta, where foreign-trained therapists worked alongside local medical professionals. Over time, academic institutions such as</w:t>
      </w:r>
      <w:r>
        <w:t xml:space="preserve"> </w:t>
      </w:r>
      <w:r>
        <w:rPr>
          <w:iCs/>
          <w:i/>
        </w:rPr>
        <w:t xml:space="preserve">Universitas Indonesia</w:t>
      </w:r>
      <w:r>
        <w:t xml:space="preserve"> </w:t>
      </w:r>
      <w:r>
        <w:t xml:space="preserve">and</w:t>
      </w:r>
      <w:r>
        <w:t xml:space="preserve"> </w:t>
      </w:r>
      <w:r>
        <w:rPr>
          <w:iCs/>
          <w:i/>
        </w:rPr>
        <w:t xml:space="preserve">Institut Kesehatan Masyarakat (IKM)</w:t>
      </w:r>
      <w:r>
        <w:t xml:space="preserve"> </w:t>
      </w:r>
      <w:r>
        <w:t xml:space="preserve">integrated occupational therapy into their curricula, laying the groundwork for a national profession.</w:t>
      </w:r>
    </w:p>
    <w:bookmarkEnd w:id="20"/>
    <w:bookmarkStart w:id="21" w:name="Xed9dca514f0cc5f343c53c4c9cd6390ee9f129c"/>
    <w:p>
      <w:pPr>
        <w:pStyle w:val="Heading2"/>
      </w:pPr>
      <w:r>
        <w:t xml:space="preserve">The Role of Occupational Therapists in Jakarta</w:t>
      </w:r>
    </w:p>
    <w:p>
      <w:pPr>
        <w:pStyle w:val="FirstParagraph"/>
      </w:pPr>
      <w:r>
        <w:t xml:space="preserve">In</w:t>
      </w:r>
      <w:r>
        <w:t xml:space="preserve"> </w:t>
      </w:r>
      <w:r>
        <w:rPr>
          <w:bCs/>
          <w:b/>
        </w:rPr>
        <w:t xml:space="preserve">Indonesia Jakarta</w:t>
      </w:r>
      <w:r>
        <w:t xml:space="preserve">,</w:t>
      </w:r>
      <w:r>
        <w:t xml:space="preserve"> </w:t>
      </w:r>
      <w:r>
        <w:rPr>
          <w:bCs/>
          <w:b/>
        </w:rPr>
        <w:t xml:space="preserve">Occupational Therapist</w:t>
      </w:r>
      <w:r>
        <w:t xml:space="preserve">s play a pivotal role in addressing physical, cognitive, and psychosocial challenges among individuals across the lifespan. Key areas of practice include:</w:t>
      </w:r>
    </w:p>
    <w:p>
      <w:pPr>
        <w:numPr>
          <w:ilvl w:val="0"/>
          <w:numId w:val="1001"/>
        </w:numPr>
        <w:pStyle w:val="Compact"/>
      </w:pPr>
      <w:r>
        <w:rPr>
          <w:iCs/>
          <w:i/>
        </w:rPr>
        <w:t xml:space="preserve">Rehabilitation Services:</w:t>
      </w:r>
      <w:r>
        <w:t xml:space="preserve"> </w:t>
      </w:r>
      <w:r>
        <w:t xml:space="preserve">OTs support stroke survivors, trauma patients, and individuals with disabilities through tailored interventions to restore independence in daily activities.</w:t>
      </w:r>
    </w:p>
    <w:p>
      <w:pPr>
        <w:numPr>
          <w:ilvl w:val="0"/>
          <w:numId w:val="1001"/>
        </w:numPr>
        <w:pStyle w:val="Compact"/>
      </w:pPr>
      <w:r>
        <w:rPr>
          <w:iCs/>
          <w:i/>
        </w:rPr>
        <w:t xml:space="preserve">Child Development:</w:t>
      </w:r>
      <w:r>
        <w:t xml:space="preserve"> </w:t>
      </w:r>
      <w:r>
        <w:t xml:space="preserve">Specialized programs for children with autism spectrum disorder (ASD) or developmental delays are increasingly recognized in Jakarta's private and public clinics.</w:t>
      </w:r>
    </w:p>
    <w:p>
      <w:pPr>
        <w:numPr>
          <w:ilvl w:val="0"/>
          <w:numId w:val="1001"/>
        </w:numPr>
        <w:pStyle w:val="Compact"/>
      </w:pPr>
      <w:r>
        <w:rPr>
          <w:iCs/>
          <w:i/>
        </w:rPr>
        <w:t xml:space="preserve">Mental Health:</w:t>
      </w:r>
      <w:r>
        <w:t xml:space="preserve"> </w:t>
      </w:r>
      <w:r>
        <w:t xml:space="preserve">OTs collaborate with psychiatrists to design therapeutic activities for patients with depression, anxiety, or post-traumatic stress disorder (PTSD), particularly in urban mental health centers.</w:t>
      </w:r>
    </w:p>
    <w:bookmarkEnd w:id="21"/>
    <w:bookmarkStart w:id="22" w:name="X8017c0b0631161d7c2a25a4cff7ff84a1786ab6"/>
    <w:p>
      <w:pPr>
        <w:pStyle w:val="Heading2"/>
      </w:pPr>
      <w:r>
        <w:t xml:space="preserve">Challenges in Occupational Therapy Practice in Jakarta</w:t>
      </w:r>
    </w:p>
    <w:p>
      <w:pPr>
        <w:pStyle w:val="FirstParagraph"/>
      </w:pPr>
      <w:r>
        <w:t xml:space="preserve">Despite growing recognition,</w:t>
      </w:r>
      <w:r>
        <w:t xml:space="preserve"> </w:t>
      </w:r>
      <w:r>
        <w:rPr>
          <w:bCs/>
          <w:b/>
        </w:rPr>
        <w:t xml:space="preserve">Occupational Therapist</w:t>
      </w:r>
      <w:r>
        <w:t xml:space="preserve">s in</w:t>
      </w:r>
      <w:r>
        <w:t xml:space="preserve"> </w:t>
      </w:r>
      <w:r>
        <w:rPr>
          <w:bCs/>
          <w:b/>
        </w:rPr>
        <w:t xml:space="preserve">Indonesia Jakarta</w:t>
      </w:r>
      <w:r>
        <w:t xml:space="preserve"> </w:t>
      </w:r>
      <w:r>
        <w:t xml:space="preserve">face systemic and cultural barriers. A 2019 study by the Indonesian Association of Occupational Therapists (IDATO) highlighted limited public awareness of OT services, with only 37% of respondents in Jakarta identifying occupational therapy as distinct from physiotherapy or psychology. Additionally, resource constraints such as insufficient funding for rehabilitation centers and a shortage of trained professionals exacerbate disparities in service delivery.</w:t>
      </w:r>
    </w:p>
    <w:bookmarkEnd w:id="22"/>
    <w:bookmarkStart w:id="23" w:name="X650703a55f69329a4475bf528e97da3c57c9062"/>
    <w:p>
      <w:pPr>
        <w:pStyle w:val="Heading2"/>
      </w:pPr>
      <w:r>
        <w:t xml:space="preserve">Cultural and Social Factors Influencing Occupational Therapy</w:t>
      </w:r>
    </w:p>
    <w:p>
      <w:pPr>
        <w:pStyle w:val="FirstParagraph"/>
      </w:pPr>
      <w:r>
        <w:t xml:space="preserve">The cultural fabric of</w:t>
      </w:r>
      <w:r>
        <w:t xml:space="preserve"> </w:t>
      </w:r>
      <w:r>
        <w:rPr>
          <w:bCs/>
          <w:b/>
        </w:rPr>
        <w:t xml:space="preserve">Indonesia Jakarta</w:t>
      </w:r>
      <w:r>
        <w:t xml:space="preserve"> </w:t>
      </w:r>
      <w:r>
        <w:t xml:space="preserve">significantly shapes occupational therapy practices. Traditional Indonesian beliefs often prioritize holistic approaches, blending modern techniques with indigenous healing methods like</w:t>
      </w:r>
      <w:r>
        <w:t xml:space="preserve"> </w:t>
      </w:r>
      <w:r>
        <w:rPr>
          <w:iCs/>
          <w:i/>
        </w:rPr>
        <w:t xml:space="preserve">jamu</w:t>
      </w:r>
      <w:r>
        <w:t xml:space="preserve"> </w:t>
      </w:r>
      <w:r>
        <w:t xml:space="preserve">(herbal remedies). OTs must navigate these expectations while adhering to evidence-based protocols. For instance, family involvement in therapeutic activities is deeply ingrained in Jakarta's community, requiring therapists to engage caregivers actively in intervention plans.</w:t>
      </w:r>
    </w:p>
    <w:bookmarkEnd w:id="23"/>
    <w:bookmarkStart w:id="24" w:name="Xb9a83fe8d0e522819277f9f183d1942393c6e10"/>
    <w:p>
      <w:pPr>
        <w:pStyle w:val="Heading2"/>
      </w:pPr>
      <w:r>
        <w:t xml:space="preserve">Educational and Professional Development Opportunities</w:t>
      </w:r>
    </w:p>
    <w:p>
      <w:pPr>
        <w:pStyle w:val="FirstParagraph"/>
      </w:pPr>
      <w:r>
        <w:t xml:space="preserve">Jakarta hosts several institutions offering occupational therapy education, including the</w:t>
      </w:r>
      <w:r>
        <w:t xml:space="preserve"> </w:t>
      </w:r>
      <w:r>
        <w:rPr>
          <w:iCs/>
          <w:i/>
        </w:rPr>
        <w:t xml:space="preserve">Universitas Indonesia</w:t>
      </w:r>
      <w:r>
        <w:t xml:space="preserve"> </w:t>
      </w:r>
      <w:r>
        <w:t xml:space="preserve">(UI) and</w:t>
      </w:r>
      <w:r>
        <w:t xml:space="preserve"> </w:t>
      </w:r>
      <w:r>
        <w:rPr>
          <w:iCs/>
          <w:i/>
        </w:rPr>
        <w:t xml:space="preserve">Sekolah Tinggi Ilmu Kesehatan (STIKES)</w:t>
      </w:r>
      <w:r>
        <w:t xml:space="preserve">. However, accreditation standards remain inconsistent, with some programs lacking international recognition. Professional development opportunities are limited, prompting many therapists to pursue certifications from abroad or through online platforms like the World Federation of Occupational Therapists (WFOT).</w:t>
      </w:r>
    </w:p>
    <w:bookmarkEnd w:id="24"/>
    <w:bookmarkStart w:id="25" w:name="government-and-policy-initiatives"/>
    <w:p>
      <w:pPr>
        <w:pStyle w:val="Heading2"/>
      </w:pPr>
      <w:r>
        <w:t xml:space="preserve">Government and Policy Initiatives</w:t>
      </w:r>
    </w:p>
    <w:p>
      <w:pPr>
        <w:pStyle w:val="FirstParagraph"/>
      </w:pPr>
      <w:r>
        <w:t xml:space="preserve">The Indonesian government has increasingly prioritized inclusive healthcare policies, such as the National Health Insurance (Jaminan Kesehatan Nasional) program, which covers occupational therapy services for certain conditions. In Jakarta, local authorities have partnered with NGOs to expand OT access in underserved neighborhoods through mobile clinics and community-based interventions.</w:t>
      </w:r>
    </w:p>
    <w:bookmarkEnd w:id="25"/>
    <w:bookmarkStart w:id="26" w:name="X1a4ba64cffaa3374c146a3c72bcbe81347c9dec"/>
    <w:p>
      <w:pPr>
        <w:pStyle w:val="Heading2"/>
      </w:pPr>
      <w:r>
        <w:t xml:space="preserve">Emerging Trends and Technological Integration</w:t>
      </w:r>
    </w:p>
    <w:p>
      <w:pPr>
        <w:pStyle w:val="FirstParagraph"/>
      </w:pPr>
      <w:r>
        <w:t xml:space="preserve">Technological advancements are reshaping occupational therapy in</w:t>
      </w:r>
      <w:r>
        <w:t xml:space="preserve"> </w:t>
      </w:r>
      <w:r>
        <w:rPr>
          <w:bCs/>
          <w:b/>
        </w:rPr>
        <w:t xml:space="preserve">Indonesia Jakarta</w:t>
      </w:r>
      <w:r>
        <w:t xml:space="preserve">. Virtual reality (VR) tools are being piloted for motor skill rehabilitation, while telehealth platforms enable remote consultations. A 2023 survey by the Jakarta Health Department reported a 45% increase in OTs using digital tools to manage patient records and deliver home-based therapies during the pandemic.</w:t>
      </w:r>
    </w:p>
    <w:bookmarkEnd w:id="26"/>
    <w:bookmarkStart w:id="27" w:name="X52826bc8ab3513f909bdc7e82c9c0fa5cc0ddb9"/>
    <w:p>
      <w:pPr>
        <w:pStyle w:val="Heading2"/>
      </w:pPr>
      <w:r>
        <w:t xml:space="preserve">Future Directions for Research and Practice</w:t>
      </w:r>
    </w:p>
    <w:p>
      <w:pPr>
        <w:pStyle w:val="FirstParagraph"/>
      </w:pPr>
      <w:r>
        <w:t xml:space="preserve">Gaps remain in understanding the long-term impact of occupational therapy on Jakarta's aging population and individuals with chronic conditions. Future research should explore culturally adapted interventions, workforce training models, and cost-effectiveness studies to inform policy decisions. Strengthening collaboration between universities, hospitals, and international organizations could enhance the visibility of</w:t>
      </w:r>
      <w:r>
        <w:t xml:space="preserve"> </w:t>
      </w:r>
      <w:r>
        <w:rPr>
          <w:bCs/>
          <w:b/>
        </w:rPr>
        <w:t xml:space="preserve">Occupational Therapist</w:t>
      </w:r>
      <w:r>
        <w:t xml:space="preserve">s in</w:t>
      </w:r>
      <w:r>
        <w:t xml:space="preserve"> </w:t>
      </w:r>
      <w:r>
        <w:rPr>
          <w:bCs/>
          <w:b/>
        </w:rPr>
        <w:t xml:space="preserve">Indonesia Jakarta</w:t>
      </w:r>
      <w:r>
        <w:t xml:space="preserve">.</w:t>
      </w:r>
    </w:p>
    <w:bookmarkEnd w:id="27"/>
    <w:bookmarkStart w:id="28"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Occupational Therapist</w:t>
      </w:r>
      <w:r>
        <w:t xml:space="preserve">s in addressing health inequities within</w:t>
      </w:r>
      <w:r>
        <w:t xml:space="preserve"> </w:t>
      </w:r>
      <w:r>
        <w:rPr>
          <w:bCs/>
          <w:b/>
        </w:rPr>
        <w:t xml:space="preserve">Indonesia Jakarta</w:t>
      </w:r>
      <w:r>
        <w:t xml:space="preserve">. While challenges persist, the integration of cultural sensitivity, technological innovation, and policy advocacy offers a roadmap for expanding occupational therapy's reach. As Jakarta continues to grow as a metropolis, investing in this profession is essential to fostering inclusive and resilient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Indonesia Jakarta</dc:title>
  <dc:creator/>
  <dc:language>en</dc:language>
  <cp:keywords/>
  <dcterms:created xsi:type="dcterms:W3CDTF">2026-07-24T11:17:32Z</dcterms:created>
  <dcterms:modified xsi:type="dcterms:W3CDTF">2026-07-24T11:17:32Z</dcterms:modified>
</cp:coreProperties>
</file>

<file path=docProps/custom.xml><?xml version="1.0" encoding="utf-8"?>
<Properties xmlns="http://schemas.openxmlformats.org/officeDocument/2006/custom-properties" xmlns:vt="http://schemas.openxmlformats.org/officeDocument/2006/docPropsVTypes"/>
</file>