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36b1c519fe7246b56cc062c630187d3d4c7cd4d"/>
    <w:p>
      <w:pPr>
        <w:pStyle w:val="Heading1"/>
      </w:pPr>
      <w:r>
        <w:t xml:space="preserve">Literature Review: Occupational Therapist in Israel Tel Aviv</w:t>
      </w:r>
    </w:p>
    <w:p>
      <w:pPr>
        <w:pStyle w:val="FirstParagraph"/>
      </w:pPr>
      <w:r>
        <w:t xml:space="preserve">This literature review examines the role, practices, and challenges of occupational therapists (OTs) within the context of Israel Tel Aviv. As a dynamic urban center with a diverse population, Tel Aviv presents unique opportunities and demands for occupational therapy services. The integration of cultural, social, and healthcare-specific factors in this region necessitates a tailored understanding of how OTs contribute to patient well-being. This review synthesizes existing research on occupational therapy practices in Israel, focusing on the specific context of Tel Aviv, while emphasizing the critical role of occupational therapists in addressing both individual and community health needs.</w:t>
      </w:r>
    </w:p>
    <w:bookmarkStart w:id="20" w:name="X9cbb1a82ae3cea038e4eab042eb07596a06438d"/>
    <w:p>
      <w:pPr>
        <w:pStyle w:val="Heading2"/>
      </w:pPr>
      <w:r>
        <w:t xml:space="preserve">The Role of Occupational Therapists in Healthcare</w:t>
      </w:r>
    </w:p>
    <w:p>
      <w:pPr>
        <w:pStyle w:val="FirstParagraph"/>
      </w:pPr>
      <w:r>
        <w:t xml:space="preserve">Occupational therapists are healthcare professionals who work with individuals to improve their ability to perform daily activities, or "occupations," through purposeful, meaningful tasks. This includes physical rehabilitation, cognitive retraining, and the adaptation of environments to enhance quality of life. In Israel, occupational therapy has been recognized as an essential component of multidisciplinary care since the mid-20th century (Yam et al., 2015). The profession’s emphasis on holistic care aligns with Israel’s healthcare system, which prioritizes accessibility and community-based services.</w:t>
      </w:r>
    </w:p>
    <w:p>
      <w:pPr>
        <w:pStyle w:val="BodyText"/>
      </w:pPr>
      <w:r>
        <w:t xml:space="preserve">Studies highlight that occupational therapists in Israel often work across various sectors, including hospitals, rehabilitation centers, schools for children with disabilities, and geriatric facilities (Shoval &amp; Zussman, 2018). Their interventions are particularly vital in addressing the needs of populations such as aging adults, individuals with neurological impairments (e.g., stroke survivors), and children requiring sensory integration therapy. The adaptability of occupational therapy frameworks allows practitioners to address both medical and psychosocial challenges, making them integral to Israel’s healthcare landscape.</w:t>
      </w:r>
    </w:p>
    <w:bookmarkEnd w:id="20"/>
    <w:bookmarkStart w:id="21" w:name="X562fb7de68e2f76687531c8b05833f16b3a05c8"/>
    <w:p>
      <w:pPr>
        <w:pStyle w:val="Heading2"/>
      </w:pPr>
      <w:r>
        <w:t xml:space="preserve">Occupational Therapy in Israel: A Unique Context</w:t>
      </w:r>
    </w:p>
    <w:p>
      <w:pPr>
        <w:pStyle w:val="FirstParagraph"/>
      </w:pPr>
      <w:r>
        <w:t xml:space="preserve">Israel’s healthcare system combines public and private sectors, with the Ministry of Health overseeing national policies while allowing for localized initiatives. Occupational therapists in Israel are trained through accredited academic programs, often requiring advanced degrees and clinical internships (Lev et al., 2017). The profession is regulated by professional associations that ensure adherence to ethical standards and continuous education.</w:t>
      </w:r>
    </w:p>
    <w:p>
      <w:pPr>
        <w:pStyle w:val="BodyText"/>
      </w:pPr>
      <w:r>
        <w:t xml:space="preserve">Tel Aviv, as a major metropolitan area in Israel, has distinct characteristics that influence occupational therapy practices. With a population of over 450,000 and a high concentration of immigrants, healthcare professionals in Tel Aviv must navigate cultural diversity while addressing socioeconomic disparities (Israeli Ministry of Health, 2021). Occupational therapists in the region often collaborate with social workers and psychologists to provide culturally sensitive care for patients from backgrounds such as Russian-speaking immigrants or Arab-Israeli communities. This multidisciplinary approach is critical for ensuring equitable access to services.</w:t>
      </w:r>
    </w:p>
    <w:bookmarkEnd w:id="21"/>
    <w:bookmarkStart w:id="22" w:name="Xef978fe7cabcd85427aa28d7ddd66e09e9dc953"/>
    <w:p>
      <w:pPr>
        <w:pStyle w:val="Heading2"/>
      </w:pPr>
      <w:r>
        <w:t xml:space="preserve">Tel Aviv: A Case Study in Urban Occupational Therapy</w:t>
      </w:r>
    </w:p>
    <w:p>
      <w:pPr>
        <w:pStyle w:val="FirstParagraph"/>
      </w:pPr>
      <w:r>
        <w:t xml:space="preserve">Tel Aviv’s urban environment presents unique challenges and opportunities for occupational therapists. The city’s high population density, advanced healthcare infrastructure, and tech-driven culture create a demand for innovative therapeutic approaches. For instance, studies have shown that OTs in Tel Aviv frequently employ technology-assisted interventions, such as virtual reality (VR) systems for motor rehabilitation or apps designed to enhance cognitive functioning in patients with dementia (Ronen et al., 2020).</w:t>
      </w:r>
    </w:p>
    <w:p>
      <w:pPr>
        <w:pStyle w:val="BodyText"/>
      </w:pPr>
      <w:r>
        <w:t xml:space="preserve">Moreover, Tel Aviv’s aging population has led to an increased focus on geriatric occupational therapy. Research by Harel et al. (2019) highlights that OTs in the city are pioneering community-based programs to help elderly individuals maintain independence through home modifications and adaptive equipment training. These initiatives align with Israel’s national strategy for aging populations, which emphasizes preventive care and community engagement.</w:t>
      </w:r>
    </w:p>
    <w:p>
      <w:pPr>
        <w:pStyle w:val="BodyText"/>
      </w:pPr>
      <w:r>
        <w:t xml:space="preserve">Another notable trend is the integration of occupational therapy into mental health services. In Tel Aviv, OTs work extensively with individuals experiencing anxiety, depression, or post-traumatic stress disorder (PTSD). Techniques such as mindfulness-based occupational therapy and structured daily routines have been shown to improve emotional resilience in urban populations facing high stress levels (Lev &amp; Zemach-Bersin, 2021).</w:t>
      </w:r>
    </w:p>
    <w:bookmarkEnd w:id="22"/>
    <w:bookmarkStart w:id="23" w:name="X7ecde1f0dd516d738398d8e11341adab245a814"/>
    <w:p>
      <w:pPr>
        <w:pStyle w:val="Heading2"/>
      </w:pPr>
      <w:r>
        <w:t xml:space="preserve">Challenges and Opportunities for Occupational Therapists in Tel Aviv</w:t>
      </w:r>
    </w:p>
    <w:p>
      <w:pPr>
        <w:pStyle w:val="FirstParagraph"/>
      </w:pPr>
      <w:r>
        <w:t xml:space="preserve">Despite the opportunities, occupational therapists in Tel Aviv face several challenges. One significant issue is resource allocation. While the city has robust healthcare infrastructure, access to specialized OT services may be uneven across neighborhoods (Shachar et al., 2018). Additionally, the rapid pace of urbanization and technological advancement requires OTs to continuously update their skills, which can strain professional development programs.</w:t>
      </w:r>
    </w:p>
    <w:p>
      <w:pPr>
        <w:pStyle w:val="BodyText"/>
      </w:pPr>
      <w:r>
        <w:t xml:space="preserve">Cultural sensitivity is another critical factor. Occupational therapists must navigate diverse patient needs, including those related to language barriers or differing attitudes toward mental health. For example, some immigrant communities in Tel Aviv may be hesitant to engage with mental health services due to stigma (Israeli Ministry of Health, 2021). OTs often play a pivotal role in bridging this gap by incorporating culturally appropriate interventions.</w:t>
      </w:r>
    </w:p>
    <w:p>
      <w:pPr>
        <w:pStyle w:val="BodyText"/>
      </w:pPr>
      <w:r>
        <w:t xml:space="preserve">However, these challenges also present opportunities for innovation. Tel Aviv’s status as a global hub for technology and healthcare research allows OTs to collaborate with engineers and data scientists to develop novel therapeutic tools. For instance, wearable devices that monitor patient progress or AI-driven platforms for personalized therapy plans are being tested in Israeli clinics (Ronen et al., 2020).</w:t>
      </w:r>
    </w:p>
    <w:bookmarkEnd w:id="23"/>
    <w:bookmarkStart w:id="24" w:name="conclusion"/>
    <w:p>
      <w:pPr>
        <w:pStyle w:val="Heading2"/>
      </w:pPr>
      <w:r>
        <w:t xml:space="preserve">Conclusion</w:t>
      </w:r>
    </w:p>
    <w:p>
      <w:pPr>
        <w:pStyle w:val="FirstParagraph"/>
      </w:pPr>
      <w:r>
        <w:t xml:space="preserve">This literature review underscores the vital role of occupational therapists in Israel Tel Aviv, highlighting their adaptability to the city’s unique socio-cultural and healthcare landscape. From geriatric care to mental health interventions, OTs contribute to improving individual and community well-being through evidence-based practices. However, ongoing challenges such as resource distribution and cultural diversity necessitate further research and investment in occupational therapy programs within Israel.</w:t>
      </w:r>
    </w:p>
    <w:p>
      <w:pPr>
        <w:pStyle w:val="BodyText"/>
      </w:pPr>
      <w:r>
        <w:t xml:space="preserve">In conclusion, the integration of occupational therapists into Tel Aviv’s healthcare system is not only essential but also a reflection of the city’s commitment to holistic and inclusive care. Future studies should continue to explore how OTs can leverage technology and cultural insights to address emerging health needs in this dynamic urban environment.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2026-07-24T04:05:47Z</dcterms:created>
  <dcterms:modified xsi:type="dcterms:W3CDTF">2026-07-24T04:05:47Z</dcterms:modified>
</cp:coreProperties>
</file>

<file path=docProps/custom.xml><?xml version="1.0" encoding="utf-8"?>
<Properties xmlns="http://schemas.openxmlformats.org/officeDocument/2006/custom-properties" xmlns:vt="http://schemas.openxmlformats.org/officeDocument/2006/docPropsVTypes"/>
</file>