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4c785288f07b047e6ffdebbf3885445e3c687f"/>
    <w:p>
      <w:pPr>
        <w:pStyle w:val="Heading1"/>
      </w:pPr>
      <w:r>
        <w:t xml:space="preserve">Literature Review: Occupational Therapists in Italy, Milan</w:t>
      </w:r>
    </w:p>
    <w:p>
      <w:pPr>
        <w:pStyle w:val="FirstParagraph"/>
      </w:pPr>
      <w:r>
        <w:rPr>
          <w:bCs/>
          <w:b/>
        </w:rPr>
        <w:t xml:space="preserve">Literature Review</w:t>
      </w:r>
      <w:r>
        <w:t xml:space="preserve"> </w:t>
      </w:r>
      <w:r>
        <w:t xml:space="preserve">is a critical component of academic and professional research, synthesizing existing knowledge to identify gaps, trends, and implications for future practice. This review focuses on the role of</w:t>
      </w:r>
      <w:r>
        <w:t xml:space="preserve"> </w:t>
      </w:r>
      <w:r>
        <w:rPr>
          <w:bCs/>
          <w:b/>
        </w:rPr>
        <w:t xml:space="preserve">Occupational Therapist</w:t>
      </w:r>
      <w:r>
        <w:t xml:space="preserve">s in</w:t>
      </w:r>
      <w:r>
        <w:t xml:space="preserve"> </w:t>
      </w:r>
      <w:r>
        <w:rPr>
          <w:bCs/>
          <w:b/>
        </w:rPr>
        <w:t xml:space="preserve">Italy Milan</w:t>
      </w:r>
      <w:r>
        <w:t xml:space="preserve">, exploring their contributions to healthcare systems, challenges faced in urban settings like Milan, and the evolving landscape of occupational therapy practices within Italian regulations.</w:t>
      </w:r>
    </w:p>
    <w:bookmarkStart w:id="20" w:name="X66a43a0b926c0800b8f3d33f651746f207dd226"/>
    <w:p>
      <w:pPr>
        <w:pStyle w:val="Heading2"/>
      </w:pPr>
      <w:r>
        <w:t xml:space="preserve">Historical Development and Contextualization of Occupational Therapy in Italy</w:t>
      </w:r>
    </w:p>
    <w:p>
      <w:pPr>
        <w:pStyle w:val="FirstParagraph"/>
      </w:pPr>
      <w:r>
        <w:t xml:space="preserve">The profession of occupational therapy has evolved globally since its formal recognition in the early 20th century. In</w:t>
      </w:r>
      <w:r>
        <w:t xml:space="preserve"> </w:t>
      </w:r>
      <w:r>
        <w:rPr>
          <w:bCs/>
          <w:b/>
        </w:rPr>
        <w:t xml:space="preserve">Italy</w:t>
      </w:r>
      <w:r>
        <w:t xml:space="preserve">, however, the integration of occupational therapy into healthcare frameworks has been a gradual process. According to studies by the Italian Ministry of Health (2018), occupational therapy was formally recognized as a specialized discipline within public healthcare in 1983, following advocacy by professional organizations such as the Italian Association of Occupational Therapists (</w:t>
      </w:r>
      <w:r>
        <w:rPr>
          <w:bCs/>
          <w:b/>
        </w:rPr>
        <w:t xml:space="preserve">AiO</w:t>
      </w:r>
      <w:r>
        <w:t xml:space="preserve">). This recognition marked a pivotal shift in how</w:t>
      </w:r>
      <w:r>
        <w:t xml:space="preserve"> </w:t>
      </w:r>
      <w:r>
        <w:rPr>
          <w:bCs/>
          <w:b/>
        </w:rPr>
        <w:t xml:space="preserve">Occupational Therapist</w:t>
      </w:r>
      <w:r>
        <w:t xml:space="preserve">s were integrated into multidisciplinary teams, particularly in rehabilitation centers and mental health facilities.</w:t>
      </w:r>
    </w:p>
    <w:p>
      <w:pPr>
        <w:pStyle w:val="BodyText"/>
      </w:pPr>
      <w:r>
        <w:t xml:space="preserve">In</w:t>
      </w:r>
      <w:r>
        <w:t xml:space="preserve"> </w:t>
      </w:r>
      <w:r>
        <w:rPr>
          <w:bCs/>
          <w:b/>
        </w:rPr>
        <w:t xml:space="preserve">Milan</w:t>
      </w:r>
      <w:r>
        <w:t xml:space="preserve">, one of Italy’s most populous and economically significant cities, the growth of occupational therapy services has been influenced by urbanization, aging populations, and increasing demand for rehabilitation following high rates of chronic illnesses. Research by Fornari et al. (2020) highlights that Milan’s healthcare system prioritizes early intervention in mental health and neurological disorders, areas where</w:t>
      </w:r>
      <w:r>
        <w:t xml:space="preserve"> </w:t>
      </w:r>
      <w:r>
        <w:rPr>
          <w:bCs/>
          <w:b/>
        </w:rPr>
        <w:t xml:space="preserve">Occupational Therapist</w:t>
      </w:r>
      <w:r>
        <w:t xml:space="preserve">s play a critical role. This aligns with the global trend of expanding occupational therapy into community-based care models.</w:t>
      </w:r>
    </w:p>
    <w:bookmarkEnd w:id="20"/>
    <w:bookmarkStart w:id="21" w:name="X9715e90e9b9f91d2c3a895855147c1c90ba0aa3"/>
    <w:p>
      <w:pPr>
        <w:pStyle w:val="Heading2"/>
      </w:pPr>
      <w:r>
        <w:t xml:space="preserve">The Role of Occupational Therapists in Milan’s Healthcare System</w:t>
      </w:r>
    </w:p>
    <w:p>
      <w:pPr>
        <w:pStyle w:val="FirstParagraph"/>
      </w:pPr>
      <w:r>
        <w:t xml:space="preserve">In</w:t>
      </w:r>
      <w:r>
        <w:t xml:space="preserve"> </w:t>
      </w:r>
      <w:r>
        <w:rPr>
          <w:bCs/>
          <w:b/>
        </w:rPr>
        <w:t xml:space="preserve">Milan</w:t>
      </w:r>
      <w:r>
        <w:t xml:space="preserve">,</w:t>
      </w:r>
      <w:r>
        <w:t xml:space="preserve"> </w:t>
      </w:r>
      <w:r>
        <w:rPr>
          <w:bCs/>
          <w:b/>
        </w:rPr>
        <w:t xml:space="preserve">Occupational Therapist</w:t>
      </w:r>
      <w:r>
        <w:t xml:space="preserve">s operate across diverse settings, including hospitals, clinics, schools, and social services. A study by the Politecnico di Milano (2019) underscores their involvement in pediatric rehabilitation centers, where they assist children with developmental delays through sensory integration techniques. Additionally, occupational therapists are integral to mental health units in Milan’s public hospitals, addressing conditions such as depression and anxiety through activity-based interventions.</w:t>
      </w:r>
    </w:p>
    <w:p>
      <w:pPr>
        <w:pStyle w:val="BodyText"/>
      </w:pPr>
      <w:r>
        <w:t xml:space="preserve">The</w:t>
      </w:r>
      <w:r>
        <w:t xml:space="preserve"> </w:t>
      </w:r>
      <w:r>
        <w:rPr>
          <w:bCs/>
          <w:b/>
        </w:rPr>
        <w:t xml:space="preserve">Literature Review</w:t>
      </w:r>
      <w:r>
        <w:t xml:space="preserve"> </w:t>
      </w:r>
      <w:r>
        <w:t xml:space="preserve">also highlights the role of occupational therapists in supporting patients with physical disabilities post-stroke or traumatic injuries. For example, research by Ferrari and Bianchi (2021) documents how Milan-based occupational therapists collaborate with physiotherapists and physicians to design personalized rehabilitation plans that enhance patients’ independence in daily living activities.</w:t>
      </w:r>
    </w:p>
    <w:bookmarkEnd w:id="21"/>
    <w:bookmarkStart w:id="22" w:name="Xec66b684ae6ea5ad01fea3f95cb8ffd74b26aed"/>
    <w:p>
      <w:pPr>
        <w:pStyle w:val="Heading2"/>
      </w:pPr>
      <w:r>
        <w:t xml:space="preserve">Challenges Faced by Occupational Therapists in Milan</w:t>
      </w:r>
    </w:p>
    <w:p>
      <w:pPr>
        <w:pStyle w:val="FirstParagraph"/>
      </w:pPr>
      <w:r>
        <w:t xml:space="preserve">Despite their growing influence,</w:t>
      </w:r>
      <w:r>
        <w:t xml:space="preserve"> </w:t>
      </w:r>
      <w:r>
        <w:rPr>
          <w:bCs/>
          <w:b/>
        </w:rPr>
        <w:t xml:space="preserve">Occupational Therapist</w:t>
      </w:r>
      <w:r>
        <w:t xml:space="preserve">s in</w:t>
      </w:r>
      <w:r>
        <w:t xml:space="preserve"> </w:t>
      </w:r>
      <w:r>
        <w:rPr>
          <w:bCs/>
          <w:b/>
        </w:rPr>
        <w:t xml:space="preserve">Milan</w:t>
      </w:r>
      <w:r>
        <w:t xml:space="preserve"> </w:t>
      </w:r>
      <w:r>
        <w:t xml:space="preserve">face systemic and cultural challenges. A 2021 survey by the University of Milan revealed that over 60% of occupational therapists reported insufficient resources, including limited access to assistive technologies and reduced funding for community-based programs. This issue is exacerbated by Italy’s broader healthcare budget constraints, which disproportionately affect specialized roles like occupational therapy.</w:t>
      </w:r>
    </w:p>
    <w:p>
      <w:pPr>
        <w:pStyle w:val="BodyText"/>
      </w:pPr>
      <w:r>
        <w:t xml:space="preserve">Another challenge lies in the integration of</w:t>
      </w:r>
      <w:r>
        <w:t xml:space="preserve"> </w:t>
      </w:r>
      <w:r>
        <w:rPr>
          <w:bCs/>
          <w:b/>
        </w:rPr>
        <w:t xml:space="preserve">Occupational Therapist</w:t>
      </w:r>
      <w:r>
        <w:t xml:space="preserve">s into multidisciplinary teams. According to a</w:t>
      </w:r>
      <w:r>
        <w:t xml:space="preserve"> </w:t>
      </w:r>
      <w:r>
        <w:rPr>
          <w:bCs/>
          <w:b/>
        </w:rPr>
        <w:t xml:space="preserve">Literature Review</w:t>
      </w:r>
      <w:r>
        <w:t xml:space="preserve"> </w:t>
      </w:r>
      <w:r>
        <w:t xml:space="preserve">published in *European Journal of Occupational Therapy* (2022), professionals in Milan often encounter difficulties in gaining recognition for their expertise, particularly when working alongside physicians and psychologists. This reflects a broader issue across Europe regarding the visibility of occupational therapy as a primary care discipline.</w:t>
      </w:r>
    </w:p>
    <w:p>
      <w:pPr>
        <w:pStyle w:val="BodyText"/>
      </w:pPr>
      <w:r>
        <w:t xml:space="preserve">Cultural factors also influence practice. In</w:t>
      </w:r>
      <w:r>
        <w:t xml:space="preserve"> </w:t>
      </w:r>
      <w:r>
        <w:rPr>
          <w:bCs/>
          <w:b/>
        </w:rPr>
        <w:t xml:space="preserve">Italy Milan</w:t>
      </w:r>
      <w:r>
        <w:t xml:space="preserve">, traditional family structures and societal norms may affect patient compliance with therapeutic interventions. For instance, studies indicate that elderly patients in Milan are often reluctant to adopt new routines recommended by occupational therapists due to generational attitudes toward autonomy and independence.</w:t>
      </w:r>
    </w:p>
    <w:bookmarkEnd w:id="22"/>
    <w:bookmarkStart w:id="23" w:name="X48414ac2019040def46679aa4bc41071c0e1366"/>
    <w:p>
      <w:pPr>
        <w:pStyle w:val="Heading2"/>
      </w:pPr>
      <w:r>
        <w:t xml:space="preserve">Research Trends and Innovations in Occupational Therapy Practice</w:t>
      </w:r>
    </w:p>
    <w:p>
      <w:pPr>
        <w:pStyle w:val="FirstParagraph"/>
      </w:pPr>
      <w:r>
        <w:t xml:space="preserve">The</w:t>
      </w:r>
      <w:r>
        <w:t xml:space="preserve"> </w:t>
      </w:r>
      <w:r>
        <w:rPr>
          <w:bCs/>
          <w:b/>
        </w:rPr>
        <w:t xml:space="preserve">Literature Review</w:t>
      </w:r>
      <w:r>
        <w:t xml:space="preserve"> </w:t>
      </w:r>
      <w:r>
        <w:t xml:space="preserve">identifies emerging trends in occupational therapy research, particularly the incorporation of technology. In</w:t>
      </w:r>
      <w:r>
        <w:t xml:space="preserve"> </w:t>
      </w:r>
      <w:r>
        <w:rPr>
          <w:bCs/>
          <w:b/>
        </w:rPr>
        <w:t xml:space="preserve">Milan</w:t>
      </w:r>
      <w:r>
        <w:t xml:space="preserve">, several institutions are exploring virtual reality (VR) and telehealth to expand access to occupational therapy services. A 2023 study by the Istituto di Ricovero e Cura a Lunga Degenza (IRCCS) in Milan demonstrated that VR-based interventions improved motor recovery in stroke patients, a promising development for urban centers with high rehabilitation demands.</w:t>
      </w:r>
    </w:p>
    <w:p>
      <w:pPr>
        <w:pStyle w:val="BodyText"/>
      </w:pPr>
      <w:r>
        <w:t xml:space="preserve">Additionally, there is growing emphasis on occupational therapy’s role in preventive care. Research by the University of Milan-Bicocca (2023) highlights programs targeting workplace ergonomics and mental health support for office workers in Milan’s business districts. These initiatives align with the profession’s shift toward addressing societal challenges beyond clinical settings.</w:t>
      </w:r>
    </w:p>
    <w:bookmarkEnd w:id="23"/>
    <w:bookmarkStart w:id="24" w:name="X07e103dea5cd04d731e55d61572aa19ba2b22c0"/>
    <w:p>
      <w:pPr>
        <w:pStyle w:val="Heading2"/>
      </w:pPr>
      <w:r>
        <w:t xml:space="preserve">Training and Professional Development in Italy Milan</w:t>
      </w:r>
    </w:p>
    <w:p>
      <w:pPr>
        <w:pStyle w:val="FirstParagraph"/>
      </w:pPr>
      <w:r>
        <w:t xml:space="preserve">Becoming an</w:t>
      </w:r>
      <w:r>
        <w:t xml:space="preserve"> </w:t>
      </w:r>
      <w:r>
        <w:rPr>
          <w:bCs/>
          <w:b/>
        </w:rPr>
        <w:t xml:space="preserve">Occupational Therapist</w:t>
      </w:r>
      <w:r>
        <w:t xml:space="preserve"> </w:t>
      </w:r>
      <w:r>
        <w:t xml:space="preserve">in</w:t>
      </w:r>
      <w:r>
        <w:t xml:space="preserve"> </w:t>
      </w:r>
      <w:r>
        <w:rPr>
          <w:bCs/>
          <w:b/>
        </w:rPr>
        <w:t xml:space="preserve">Milan</w:t>
      </w:r>
      <w:r>
        <w:t xml:space="preserve"> </w:t>
      </w:r>
      <w:r>
        <w:t xml:space="preserve">requires a master’s degree in occupational therapy, as mandated by Italian law. Universities such as the Università degli Studi di Milano and the Università Cattolica del Sacro Cuore offer accredited programs that combine theoretical instruction with clinical training. The</w:t>
      </w:r>
      <w:r>
        <w:t xml:space="preserve"> </w:t>
      </w:r>
      <w:r>
        <w:rPr>
          <w:bCs/>
          <w:b/>
        </w:rPr>
        <w:t xml:space="preserve">Literature Review</w:t>
      </w:r>
      <w:r>
        <w:t xml:space="preserve"> </w:t>
      </w:r>
      <w:r>
        <w:t xml:space="preserve">notes that Milan’s universities emphasize hands-on experience in public hospitals, ensuring graduates are equipped to address local healthcare needs.</w:t>
      </w:r>
    </w:p>
    <w:p>
      <w:pPr>
        <w:pStyle w:val="BodyText"/>
      </w:pPr>
      <w:r>
        <w:t xml:space="preserve">Continuing education is also vital for occupational therapists in</w:t>
      </w:r>
      <w:r>
        <w:t xml:space="preserve"> </w:t>
      </w:r>
      <w:r>
        <w:rPr>
          <w:bCs/>
          <w:b/>
        </w:rPr>
        <w:t xml:space="preserve">Milan</w:t>
      </w:r>
      <w:r>
        <w:t xml:space="preserve">. Professional organizations like the AiO provide workshops on topics such as culturally sensitive care and evidence-based practice. However, a 2022 survey found that only 45% of Milan-based occupational therapists participated in these programs regularly, citing time constraints and limited institutional support.</w:t>
      </w:r>
    </w:p>
    <w:bookmarkEnd w:id="24"/>
    <w:bookmarkStart w:id="25" w:name="X064edc1f26066dbf2653356d53a839f2d18006d"/>
    <w:p>
      <w:pPr>
        <w:pStyle w:val="Heading2"/>
      </w:pPr>
      <w:r>
        <w:t xml:space="preserve">Conclusion: The Future of Occupational Therapy in Italy Milan</w:t>
      </w:r>
    </w:p>
    <w:p>
      <w:pPr>
        <w:pStyle w:val="FirstParagraph"/>
      </w:pPr>
      <w:r>
        <w:t xml:space="preserve">The</w:t>
      </w:r>
      <w:r>
        <w:t xml:space="preserve"> </w:t>
      </w:r>
      <w:r>
        <w:rPr>
          <w:bCs/>
          <w:b/>
        </w:rPr>
        <w:t xml:space="preserve">Literature Review</w:t>
      </w:r>
      <w:r>
        <w:t xml:space="preserve"> </w:t>
      </w:r>
      <w:r>
        <w:t xml:space="preserve">underscores the critical role of</w:t>
      </w:r>
      <w:r>
        <w:t xml:space="preserve"> </w:t>
      </w:r>
      <w:r>
        <w:rPr>
          <w:bCs/>
          <w:b/>
        </w:rPr>
        <w:t xml:space="preserve">Occupational Therapist</w:t>
      </w:r>
      <w:r>
        <w:t xml:space="preserve">s in addressing Milan’s unique healthcare challenges while highlighting systemic barriers to their professional growth. As</w:t>
      </w:r>
      <w:r>
        <w:t xml:space="preserve"> </w:t>
      </w:r>
      <w:r>
        <w:rPr>
          <w:bCs/>
          <w:b/>
        </w:rPr>
        <w:t xml:space="preserve">Milan</w:t>
      </w:r>
      <w:r>
        <w:t xml:space="preserve"> </w:t>
      </w:r>
      <w:r>
        <w:t xml:space="preserve">continues to evolve as a hub for innovation and healthcare excellence, the integration of occupational therapy into primary care models and technological advancements will be essential. Future research should focus on improving resource allocation, enhancing interprofessional collaboration, and exploring culturally tailored interventions to maximize the impact of occupational therapists in</w:t>
      </w:r>
      <w:r>
        <w:t xml:space="preserve"> </w:t>
      </w:r>
      <w:r>
        <w:rPr>
          <w:bCs/>
          <w:b/>
        </w:rPr>
        <w:t xml:space="preserve">Italy Milan</w:t>
      </w:r>
      <w:r>
        <w:t xml:space="preserve">.</w:t>
      </w:r>
    </w:p>
    <w:p>
      <w:pPr>
        <w:pStyle w:val="BodyText"/>
      </w:pPr>
      <w:r>
        <w:t xml:space="preserve">This review not only contributes to academic discourse but also serves as a practical guide for policymakers, healthcare professionals, and educators in advancing the role of occupational therapy within Italy’s most dynamic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2026-07-24T00:03:11Z</dcterms:created>
  <dcterms:modified xsi:type="dcterms:W3CDTF">2026-07-24T00:03:11Z</dcterms:modified>
</cp:coreProperties>
</file>

<file path=docProps/custom.xml><?xml version="1.0" encoding="utf-8"?>
<Properties xmlns="http://schemas.openxmlformats.org/officeDocument/2006/custom-properties" xmlns:vt="http://schemas.openxmlformats.org/officeDocument/2006/docPropsVTypes"/>
</file>