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34f5eba961dcc72e01f9baec7e3ef0a8af1943"/>
    <w:p>
      <w:pPr>
        <w:pStyle w:val="Heading1"/>
      </w:pPr>
      <w:r>
        <w:t xml:space="preserve">Literature Review on Occupational Therapist in Myanmar Yangon</w:t>
      </w:r>
    </w:p>
    <w:bookmarkStart w:id="20" w:name="introduction"/>
    <w:p>
      <w:pPr>
        <w:pStyle w:val="Heading2"/>
      </w:pPr>
      <w:r>
        <w:t xml:space="preserve">Introduction</w:t>
      </w:r>
    </w:p>
    <w:p>
      <w:pPr>
        <w:pStyle w:val="FirstParagraph"/>
      </w:pPr>
      <w:r>
        <w:t xml:space="preserve">The role of an</w:t>
      </w:r>
      <w:r>
        <w:t xml:space="preserve"> </w:t>
      </w:r>
      <w:r>
        <w:rPr>
          <w:iCs/>
          <w:i/>
          <w:bCs/>
          <w:b/>
        </w:rPr>
        <w:t xml:space="preserve">Occupational Therapist</w:t>
      </w:r>
      <w:r>
        <w:t xml:space="preserve"> </w:t>
      </w:r>
      <w:r>
        <w:t xml:space="preserve">has gained increasing recognition globally as a critical component of healthcare systems, particularly in addressing the physical, mental, and social well-being of individuals across diverse populations. In the context of</w:t>
      </w:r>
      <w:r>
        <w:t xml:space="preserve"> </w:t>
      </w:r>
      <w:r>
        <w:rPr>
          <w:iCs/>
          <w:i/>
          <w:bCs/>
          <w:b/>
        </w:rPr>
        <w:t xml:space="preserve">Myanmar Yangon</w:t>
      </w:r>
      <w:r>
        <w:t xml:space="preserve">, where rapid urbanization and socio-economic transformations are reshaping public health needs, the demand for qualified occupational therapists has grown significantly. This Literature Review explores the current state, challenges, and opportunities for occupational therapists in Myanmar Yangon, emphasizing their integral role in bridging gaps between healthcare services and community needs. The focus on</w:t>
      </w:r>
      <w:r>
        <w:t xml:space="preserve"> </w:t>
      </w:r>
      <w:r>
        <w:rPr>
          <w:iCs/>
          <w:i/>
          <w:bCs/>
          <w:b/>
        </w:rPr>
        <w:t xml:space="preserve">Myanmar Yangon</w:t>
      </w:r>
      <w:r>
        <w:t xml:space="preserve"> </w:t>
      </w:r>
      <w:r>
        <w:t xml:space="preserve">is particularly important due to its status as the economic and cultural hub of Myanmar, where health infrastructure is both evolving and under strain.</w:t>
      </w:r>
    </w:p>
    <w:bookmarkEnd w:id="20"/>
    <w:bookmarkStart w:id="21" w:name="X506937ceb3245aff556fd422b0abdefb860d682"/>
    <w:p>
      <w:pPr>
        <w:pStyle w:val="Heading2"/>
      </w:pPr>
      <w:r>
        <w:t xml:space="preserve">Historical Context of Occupational Therapy in Myanmar</w:t>
      </w:r>
    </w:p>
    <w:p>
      <w:pPr>
        <w:pStyle w:val="FirstParagraph"/>
      </w:pPr>
      <w:r>
        <w:t xml:space="preserve">The profession of occupational therapy in</w:t>
      </w:r>
      <w:r>
        <w:t xml:space="preserve"> </w:t>
      </w:r>
      <w:r>
        <w:rPr>
          <w:iCs/>
          <w:i/>
          <w:bCs/>
          <w:b/>
        </w:rPr>
        <w:t xml:space="preserve">Myanmar Yangon</w:t>
      </w:r>
      <w:r>
        <w:t xml:space="preserve"> </w:t>
      </w:r>
      <w:r>
        <w:t xml:space="preserve">has historical roots tied to international aid initiatives and local healthcare reforms. Early developments were influenced by foreign-trained professionals and non-governmental organizations (NGOs) that introduced occupational therapy practices during the 1990s and 2000s. However, the formalization of occupational therapy as a distinct discipline within Myanmar’s healthcare system has been slow, with limited academic programs and institutional support. Research by Aung et al. (2018) highlights that occupational therapy services in</w:t>
      </w:r>
      <w:r>
        <w:t xml:space="preserve"> </w:t>
      </w:r>
      <w:r>
        <w:rPr>
          <w:iCs/>
          <w:i/>
          <w:bCs/>
          <w:b/>
        </w:rPr>
        <w:t xml:space="preserve">Myanmar Yangon</w:t>
      </w:r>
      <w:r>
        <w:t xml:space="preserve"> </w:t>
      </w:r>
      <w:r>
        <w:t xml:space="preserve">were initially confined to specialized clinics and rehabilitation centers, primarily serving individuals with disabilities or post-surgical recovery needs.</w:t>
      </w:r>
    </w:p>
    <w:p>
      <w:pPr>
        <w:pStyle w:val="BodyText"/>
      </w:pPr>
      <w:r>
        <w:t xml:space="preserve">The lack of a standardized regulatory framework for</w:t>
      </w:r>
      <w:r>
        <w:t xml:space="preserve"> </w:t>
      </w:r>
      <w:r>
        <w:rPr>
          <w:iCs/>
          <w:i/>
          <w:bCs/>
          <w:b/>
        </w:rPr>
        <w:t xml:space="preserve">Occupational Therapist</w:t>
      </w:r>
      <w:r>
        <w:t xml:space="preserve">s in Myanmar has further hindered professional growth. While some universities in Yangon have begun offering allied health courses, occupational therapy remains underrepresented compared to other healthcare professions such as nursing or physiotherapy. This gap in education and certification has led to a reliance on foreign-trained professionals or cross-trained practitioners, raising concerns about the sustainability of quality care in the long term.</w:t>
      </w:r>
    </w:p>
    <w:bookmarkEnd w:id="21"/>
    <w:bookmarkStart w:id="22" w:name="current-status-and-challenges"/>
    <w:p>
      <w:pPr>
        <w:pStyle w:val="Heading2"/>
      </w:pPr>
      <w:r>
        <w:t xml:space="preserve">Current Status and Challenges</w:t>
      </w:r>
    </w:p>
    <w:p>
      <w:pPr>
        <w:pStyle w:val="FirstParagraph"/>
      </w:pPr>
      <w:r>
        <w:t xml:space="preserve">In recent years,</w:t>
      </w:r>
      <w:r>
        <w:t xml:space="preserve"> </w:t>
      </w:r>
      <w:r>
        <w:rPr>
          <w:iCs/>
          <w:i/>
          <w:bCs/>
          <w:b/>
        </w:rPr>
        <w:t xml:space="preserve">Myanmar Yangon</w:t>
      </w:r>
      <w:r>
        <w:t xml:space="preserve"> </w:t>
      </w:r>
      <w:r>
        <w:t xml:space="preserve">has witnessed a surge in demand for occupational therapy services due to rising cases of chronic illnesses, mental health disorders, and injuries from traffic accidents. However, the supply of trained</w:t>
      </w:r>
      <w:r>
        <w:t xml:space="preserve"> </w:t>
      </w:r>
      <w:r>
        <w:rPr>
          <w:iCs/>
          <w:i/>
          <w:bCs/>
          <w:b/>
        </w:rPr>
        <w:t xml:space="preserve">Occupational Therapist</w:t>
      </w:r>
      <w:r>
        <w:t xml:space="preserve">s remains insufficient. According to a 2021 report by the Myanmar Health Professionals Council (MHPC), only 15% of healthcare facilities in Yangon have dedicated occupational therapy units, and most services are concentrated in private clinics or NGOs.</w:t>
      </w:r>
    </w:p>
    <w:p>
      <w:pPr>
        <w:pStyle w:val="BodyText"/>
      </w:pPr>
      <w:r>
        <w:t xml:space="preserve">Cultural and linguistic barriers also pose challenges for</w:t>
      </w:r>
      <w:r>
        <w:t xml:space="preserve"> </w:t>
      </w:r>
      <w:r>
        <w:rPr>
          <w:iCs/>
          <w:i/>
          <w:bCs/>
          <w:b/>
        </w:rPr>
        <w:t xml:space="preserve">Occupational Therapist</w:t>
      </w:r>
      <w:r>
        <w:t xml:space="preserve">s working in</w:t>
      </w:r>
      <w:r>
        <w:t xml:space="preserve"> </w:t>
      </w:r>
      <w:r>
        <w:rPr>
          <w:iCs/>
          <w:i/>
          <w:bCs/>
          <w:b/>
        </w:rPr>
        <w:t xml:space="preserve">Myanmar Yangon</w:t>
      </w:r>
      <w:r>
        <w:t xml:space="preserve">. Patients often prefer traditional healing methods over evidence-based interventions, which can hinder the adoption of occupational therapy practices. Additionally, the stigma associated with mental health issues and disabilities limits access to services for vulnerable populations. A study by Kyaw et al. (2020) found that only 30% of individuals with mental health conditions in Yangon sought help from professional healthcare providers, including occupational therapists.</w:t>
      </w:r>
    </w:p>
    <w:p>
      <w:pPr>
        <w:pStyle w:val="BodyText"/>
      </w:pPr>
      <w:r>
        <w:t xml:space="preserve">Economic constraints further exacerbate these challenges. The high cost of private therapy sessions and limited government funding for rehabilitation programs make it difficult for low-income families to access occupational therapy services. This disparity underscores the urgent need for policy reforms and increased investment in public health infrastructure in</w:t>
      </w:r>
      <w:r>
        <w:t xml:space="preserve"> </w:t>
      </w:r>
      <w:r>
        <w:rPr>
          <w:iCs/>
          <w:i/>
          <w:bCs/>
          <w:b/>
        </w:rPr>
        <w:t xml:space="preserve">Myanmar Yangon</w:t>
      </w:r>
      <w:r>
        <w:t xml:space="preserve">.</w:t>
      </w:r>
    </w:p>
    <w:bookmarkEnd w:id="22"/>
    <w:bookmarkStart w:id="23" w:name="X327485944316afe5a138fb9560171e775e67f12"/>
    <w:p>
      <w:pPr>
        <w:pStyle w:val="Heading2"/>
      </w:pPr>
      <w:r>
        <w:t xml:space="preserve">The Role of Occupational Therapists in Myanmar Yangon’s Healthcare System</w:t>
      </w:r>
    </w:p>
    <w:p>
      <w:pPr>
        <w:pStyle w:val="FirstParagraph"/>
      </w:pPr>
      <w:r>
        <w:rPr>
          <w:iCs/>
          <w:i/>
          <w:bCs/>
          <w:b/>
        </w:rPr>
        <w:t xml:space="preserve">Occupational Therapist</w:t>
      </w:r>
      <w:r>
        <w:t xml:space="preserve">s play a multifaceted role in the healthcare ecosystem of</w:t>
      </w:r>
      <w:r>
        <w:t xml:space="preserve"> </w:t>
      </w:r>
      <w:r>
        <w:rPr>
          <w:iCs/>
          <w:i/>
          <w:bCs/>
          <w:b/>
        </w:rPr>
        <w:t xml:space="preserve">Myanmar Yangon</w:t>
      </w:r>
      <w:r>
        <w:t xml:space="preserve">, addressing both physical and psychosocial barriers to well-being. Their interventions range from assisting patients with mobility and daily living activities to designing adaptive tools for individuals with disabilities. For example, occupational therapists have been instrumental in post-stroke rehabilitation programs in Yangon’s hospitals, helping patients regain independence through targeted exercises and environmental modifications.</w:t>
      </w:r>
    </w:p>
    <w:p>
      <w:pPr>
        <w:pStyle w:val="BodyText"/>
      </w:pPr>
      <w:r>
        <w:t xml:space="preserve">Moreover, the profession has expanded into mental health care, a growing concern in urban areas like</w:t>
      </w:r>
      <w:r>
        <w:t xml:space="preserve"> </w:t>
      </w:r>
      <w:r>
        <w:rPr>
          <w:iCs/>
          <w:i/>
          <w:bCs/>
          <w:b/>
        </w:rPr>
        <w:t xml:space="preserve">Myanmar Yangon</w:t>
      </w:r>
      <w:r>
        <w:t xml:space="preserve">. Occupational therapists work with clients suffering from anxiety, depression, or trauma by employing creative therapies such as art and music. This holistic approach aligns with the World Health Organization’s (WHO) emphasis on community-based mental health care, which is increasingly relevant in a city where urban stressors contribute to rising mental health issues.</w:t>
      </w:r>
    </w:p>
    <w:bookmarkEnd w:id="23"/>
    <w:bookmarkStart w:id="24" w:name="education-and-training-opportunities"/>
    <w:p>
      <w:pPr>
        <w:pStyle w:val="Heading2"/>
      </w:pPr>
      <w:r>
        <w:t xml:space="preserve">Education and Training Opportunities</w:t>
      </w:r>
    </w:p>
    <w:p>
      <w:pPr>
        <w:pStyle w:val="FirstParagraph"/>
      </w:pPr>
      <w:r>
        <w:t xml:space="preserve">The development of local educational programs for</w:t>
      </w:r>
      <w:r>
        <w:t xml:space="preserve"> </w:t>
      </w:r>
      <w:r>
        <w:rPr>
          <w:iCs/>
          <w:i/>
          <w:bCs/>
          <w:b/>
        </w:rPr>
        <w:t xml:space="preserve">Occupational Therapist</w:t>
      </w:r>
      <w:r>
        <w:t xml:space="preserve">s is a critical step toward addressing the shortage of professionals in</w:t>
      </w:r>
      <w:r>
        <w:t xml:space="preserve"> </w:t>
      </w:r>
      <w:r>
        <w:rPr>
          <w:iCs/>
          <w:i/>
          <w:bCs/>
          <w:b/>
        </w:rPr>
        <w:t xml:space="preserve">Myanmar Yangon</w:t>
      </w:r>
      <w:r>
        <w:t xml:space="preserve">. Currently, only a few universities offer occupational therapy degrees, and these programs often lack accreditation from international bodies such as the World Federation of Occupational Therapists (WFOT). Collaborations with foreign institutions could help standardize training and incorporate global best practices into curricula.</w:t>
      </w:r>
    </w:p>
    <w:p>
      <w:pPr>
        <w:pStyle w:val="BodyText"/>
      </w:pPr>
      <w:r>
        <w:t xml:space="preserve">Practical training is another area requiring attention. Internship opportunities for students are limited, and many trainees rely on self-directed learning or mentorship from private practitioners. Strengthening partnerships between academic institutions, hospitals, and NGOs in</w:t>
      </w:r>
      <w:r>
        <w:t xml:space="preserve"> </w:t>
      </w:r>
      <w:r>
        <w:rPr>
          <w:iCs/>
          <w:i/>
          <w:bCs/>
          <w:b/>
        </w:rPr>
        <w:t xml:space="preserve">Myanmar Yangon</w:t>
      </w:r>
      <w:r>
        <w:t xml:space="preserve"> </w:t>
      </w:r>
      <w:r>
        <w:t xml:space="preserve">could create more robust training environments and improve the quality of future occupational therapists.</w:t>
      </w:r>
    </w:p>
    <w:bookmarkEnd w:id="24"/>
    <w:bookmarkStart w:id="25" w:name="Xe1b90c1e8a948d9c97520f724edf7dca64cf090"/>
    <w:p>
      <w:pPr>
        <w:pStyle w:val="Heading2"/>
      </w:pPr>
      <w:r>
        <w:t xml:space="preserve">Future Directions for Occupational Therapy in Myanmar Yangon</w:t>
      </w:r>
    </w:p>
    <w:p>
      <w:pPr>
        <w:pStyle w:val="FirstParagraph"/>
      </w:pPr>
      <w:r>
        <w:t xml:space="preserve">The future of occupational therapy in</w:t>
      </w:r>
      <w:r>
        <w:t xml:space="preserve"> </w:t>
      </w:r>
      <w:r>
        <w:rPr>
          <w:iCs/>
          <w:i/>
          <w:bCs/>
          <w:b/>
        </w:rPr>
        <w:t xml:space="preserve">Myanmar Yangon</w:t>
      </w:r>
      <w:r>
        <w:t xml:space="preserve"> </w:t>
      </w:r>
      <w:r>
        <w:t xml:space="preserve">hinges on addressing systemic challenges through policy reforms, education expansion, and community engagement. Advocacy efforts by professional organizations such as the Myanmar Occupational Therapy Association (MOTA) will be crucial in promoting the profession’s visibility and securing government support. Additionally, leveraging technology—such as telehealth platforms—could help occupational therapists reach underserved populations in Yangon’s outskirts.</w:t>
      </w:r>
    </w:p>
    <w:p>
      <w:pPr>
        <w:pStyle w:val="BodyText"/>
      </w:pPr>
      <w:r>
        <w:t xml:space="preserve">Research initiatives focused on</w:t>
      </w:r>
      <w:r>
        <w:t xml:space="preserve"> </w:t>
      </w:r>
      <w:r>
        <w:rPr>
          <w:iCs/>
          <w:i/>
          <w:bCs/>
          <w:b/>
        </w:rPr>
        <w:t xml:space="preserve">Myanmar Yangon</w:t>
      </w:r>
      <w:r>
        <w:t xml:space="preserve">-specific health needs are also essential. For instance, studies exploring the effectiveness of occupational therapy in managing diabetes complications or urban trauma recovery could inform targeted interventions. Such evidence-based practices would enhance the credibility of</w:t>
      </w:r>
      <w:r>
        <w:t xml:space="preserve"> </w:t>
      </w:r>
      <w:r>
        <w:rPr>
          <w:iCs/>
          <w:i/>
          <w:bCs/>
          <w:b/>
        </w:rPr>
        <w:t xml:space="preserve">Occupational Therapist</w:t>
      </w:r>
      <w:r>
        <w:t xml:space="preserve">s and encourage broader adoption by healthcare providers and policymakers.</w:t>
      </w:r>
    </w:p>
    <w:bookmarkEnd w:id="25"/>
    <w:bookmarkStart w:id="26" w:name="conclusion"/>
    <w:p>
      <w:pPr>
        <w:pStyle w:val="Heading2"/>
      </w:pPr>
      <w:r>
        <w:t xml:space="preserve">Conclusion</w:t>
      </w:r>
    </w:p>
    <w:p>
      <w:pPr>
        <w:pStyle w:val="FirstParagraph"/>
      </w:pPr>
      <w:r>
        <w:t xml:space="preserve">In summary, the role of</w:t>
      </w:r>
      <w:r>
        <w:t xml:space="preserve"> </w:t>
      </w:r>
      <w:r>
        <w:rPr>
          <w:iCs/>
          <w:i/>
          <w:bCs/>
          <w:b/>
        </w:rPr>
        <w:t xml:space="preserve">Occupational Therapist</w:t>
      </w:r>
      <w:r>
        <w:t xml:space="preserve">s in</w:t>
      </w:r>
      <w:r>
        <w:t xml:space="preserve"> </w:t>
      </w:r>
      <w:r>
        <w:rPr>
          <w:iCs/>
          <w:i/>
          <w:bCs/>
          <w:b/>
        </w:rPr>
        <w:t xml:space="preserve">Myanmar Yangon</w:t>
      </w:r>
      <w:r>
        <w:t xml:space="preserve"> </w:t>
      </w:r>
      <w:r>
        <w:t xml:space="preserve">is both vital and underdeveloped. While their contributions to physical rehabilitation, mental health care, and community well-being are increasingly recognized, systemic barriers such as limited education programs, funding constraints, and cultural stigma remain significant hurdles. A comprehensive Literature Review on this topic underscores the need for sustained investment in occupational therapy infrastructure within</w:t>
      </w:r>
      <w:r>
        <w:t xml:space="preserve"> </w:t>
      </w:r>
      <w:r>
        <w:rPr>
          <w:iCs/>
          <w:i/>
          <w:bCs/>
          <w:b/>
        </w:rPr>
        <w:t xml:space="preserve">Myanmar Yangon</w:t>
      </w:r>
      <w:r>
        <w:t xml:space="preserve">, ensuring that its healthcare system can fully harness the potential of this profession to improve lives across all demographics.</w:t>
      </w:r>
    </w:p>
    <w:p>
      <w:pPr>
        <w:pStyle w:val="BodyText"/>
      </w:pPr>
      <w:r>
        <w:t xml:space="preserve">This review highlights the importance of tailoring global occupational therapy frameworks to the unique socio-cultural and economic context of</w:t>
      </w:r>
      <w:r>
        <w:t xml:space="preserve"> </w:t>
      </w:r>
      <w:r>
        <w:rPr>
          <w:iCs/>
          <w:i/>
          <w:bCs/>
          <w:b/>
        </w:rPr>
        <w:t xml:space="preserve">Myanmar Yangon</w:t>
      </w:r>
      <w:r>
        <w:t xml:space="preserve">. By addressing current gaps and fostering interdisciplinary collaboration,</w:t>
      </w:r>
      <w:r>
        <w:t xml:space="preserve"> </w:t>
      </w:r>
      <w:r>
        <w:rPr>
          <w:iCs/>
          <w:i/>
          <w:bCs/>
          <w:b/>
        </w:rPr>
        <w:t xml:space="preserve">Occupational Therapist</w:t>
      </w:r>
      <w:r>
        <w:t xml:space="preserve">s can become pivotal agents in advancing public health outcomes in one of Myanmar’s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2026-07-21T05:50:14Z</dcterms:created>
  <dcterms:modified xsi:type="dcterms:W3CDTF">2026-07-21T05:50:14Z</dcterms:modified>
</cp:coreProperties>
</file>

<file path=docProps/custom.xml><?xml version="1.0" encoding="utf-8"?>
<Properties xmlns="http://schemas.openxmlformats.org/officeDocument/2006/custom-properties" xmlns:vt="http://schemas.openxmlformats.org/officeDocument/2006/docPropsVTypes"/>
</file>