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Occupational</w:t>
      </w:r>
      <w:r>
        <w:t xml:space="preserve"> </w:t>
      </w:r>
      <w:r>
        <w:t xml:space="preserve">Therapist</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7" w:name="X2e85754c5d5d099b3a6e8c8daf6f5016348ad55"/>
    <w:p>
      <w:pPr>
        <w:pStyle w:val="Heading1"/>
      </w:pPr>
      <w:r>
        <w:t xml:space="preserve">Literature Review: The Role of Occupational Therapist in Nepal Kathmandu</w:t>
      </w:r>
    </w:p>
    <w:bookmarkStart w:id="20" w:name="introduction"/>
    <w:p>
      <w:pPr>
        <w:pStyle w:val="Heading2"/>
      </w:pPr>
      <w:r>
        <w:t xml:space="preserve">Introduction</w:t>
      </w:r>
    </w:p>
    <w:p>
      <w:pPr>
        <w:pStyle w:val="FirstParagraph"/>
      </w:pPr>
      <w:r>
        <w:t xml:space="preserve">The field of occupational therapy (OT) has gained increasing recognition globally for its critical role in enhancing the quality of life for individuals with physical, mental, or developmental challenges. In the context of Nepal Kathmandu, a rapidly urbanizing and culturally diverse capital city, the integration of occupational therapists into healthcare systems is both a necessity and an emerging opportunity. This literature review explores the current state of occupational therapy in Nepal Kathmandu, its significance within the local healthcare framework, and challenges to its growth.</w:t>
      </w:r>
    </w:p>
    <w:bookmarkEnd w:id="20"/>
    <w:bookmarkStart w:id="21" w:name="Xddbf406d640a43e1c8e8745159ef277a28efed6"/>
    <w:p>
      <w:pPr>
        <w:pStyle w:val="Heading2"/>
      </w:pPr>
      <w:r>
        <w:t xml:space="preserve">Historical Context of Occupational Therapy in Nepal</w:t>
      </w:r>
    </w:p>
    <w:p>
      <w:pPr>
        <w:pStyle w:val="FirstParagraph"/>
      </w:pPr>
      <w:r>
        <w:t xml:space="preserve">The profession of occupational therapy was formally introduced in Nepal during the 1980s, primarily through international collaboration and training programs. However, its adoption has been slow compared to other health professions due to limited awareness, resource constraints, and a lack of regulatory frameworks. In Kathmandu, where healthcare demands are growing alongside urbanization and population density, the need for occupational therapists has become more pronounced. Early studies (e.g., Nepal Health Research Council reports) highlight that occupational therapy services were initially confined to specialized hospitals or NGOs operating in marginalized communities.</w:t>
      </w:r>
    </w:p>
    <w:bookmarkEnd w:id="21"/>
    <w:bookmarkStart w:id="22" w:name="X55864151cbf93e128f61b6aa69fe823374ac187"/>
    <w:p>
      <w:pPr>
        <w:pStyle w:val="Heading2"/>
      </w:pPr>
      <w:r>
        <w:t xml:space="preserve">Occupational Therapist in Kathmandu: Current Status</w:t>
      </w:r>
    </w:p>
    <w:p>
      <w:pPr>
        <w:pStyle w:val="FirstParagraph"/>
      </w:pPr>
      <w:r>
        <w:t xml:space="preserve">In recent years, the role of occupational therapists in Kathmandu has expanded, particularly within tertiary care hospitals, rehabilitation centers, and schools for children with disabilities. Institutions like the Tribhuvan University School of Occupational Therapy have played a pivotal role in training professionals and promoting research. A 2021 study by the Nepal Journal of Health Sciences noted that approximately 50 occupational therapists are actively practicing in Kathmandu Valley, though this number remains insufficient for the city's population needs.</w:t>
      </w:r>
    </w:p>
    <w:p>
      <w:pPr>
        <w:pStyle w:val="BodyText"/>
      </w:pPr>
      <w:r>
        <w:t xml:space="preserve">Occupational therapists in Kathmandu focus on diverse areas, including pediatric interventions for developmental delays, mental health support for trauma survivors, and post-surgical rehabilitation. Their work aligns with the World Health Organization’s (WHO) emphasis on holistic care and community-based rehabilitation (CBR). However, challenges such as limited funding, outdated equipment, and a shortage of trained personnel hinder their ability to serve all segments of the population.</w:t>
      </w:r>
    </w:p>
    <w:bookmarkEnd w:id="22"/>
    <w:bookmarkStart w:id="23" w:name="X650703a55f69329a4475bf528e97da3c57c9062"/>
    <w:p>
      <w:pPr>
        <w:pStyle w:val="Heading2"/>
      </w:pPr>
      <w:r>
        <w:t xml:space="preserve">Cultural and Social Factors Influencing Occupational Therapy</w:t>
      </w:r>
    </w:p>
    <w:p>
      <w:pPr>
        <w:pStyle w:val="FirstParagraph"/>
      </w:pPr>
      <w:r>
        <w:t xml:space="preserve">Cultural sensitivity is a critical aspect of occupational therapy in Nepal Kathmandu. Traditional beliefs about disability and mental health often influence how individuals and families perceive therapeutic interventions. For example, some communities may prioritize spiritual or alternative treatments over evidence-based OT practices. A 2019 report by the Kathmandu University Center for Disability Studies highlighted that cultural stigma around mental illness can prevent patients from accessing occupational therapy services, particularly in rural outskirts of Kathmandu.</w:t>
      </w:r>
    </w:p>
    <w:p>
      <w:pPr>
        <w:pStyle w:val="BodyText"/>
      </w:pPr>
      <w:r>
        <w:t xml:space="preserve">Additionally, socio-economic disparities impact access to OT services. While private clinics in affluent neighborhoods like Thapathali and Koteswor offer specialized care, low-income populations in areas such as Kamalpur or Suryabinayak often lack access to even basic rehabilitation services. This disparity underscores the need for community outreach programs tailored to Kathmandu’s diverse demographics.</w:t>
      </w:r>
    </w:p>
    <w:bookmarkEnd w:id="23"/>
    <w:bookmarkStart w:id="24" w:name="Xb034caf713e187e0f04fe491381931219826dcb"/>
    <w:p>
      <w:pPr>
        <w:pStyle w:val="Heading2"/>
      </w:pPr>
      <w:r>
        <w:t xml:space="preserve">Challenges in Expanding Occupational Therapy Services</w:t>
      </w:r>
    </w:p>
    <w:p>
      <w:pPr>
        <w:pStyle w:val="FirstParagraph"/>
      </w:pPr>
      <w:r>
        <w:t xml:space="preserve">Several barriers impede the growth of occupational therapy in Nepal Kathmandu. First, the absence of a unified regulatory body for OTs has led to inconsistent standards and qualifications among practitioners. Second, public health policies in Nepal have historically prioritized medical doctors and nursing over allied health professions like occupational therapy. Third, limited funding from both government and private sectors restricts the development of infrastructure for OT clinics and training programs.</w:t>
      </w:r>
    </w:p>
    <w:p>
      <w:pPr>
        <w:pStyle w:val="BodyText"/>
      </w:pPr>
      <w:r>
        <w:t xml:space="preserve">Furthermore, a 2020 study by the Nepal Medical Association found that many healthcare professionals in Kathmandu are unaware of the scope of occupational therapy, leading to underutilization of its services. This knowledge gap is compounded by limited integration of OT into medical education curricula at universities like Tribhuvan University and Kathmandu University.</w:t>
      </w:r>
    </w:p>
    <w:bookmarkEnd w:id="24"/>
    <w:bookmarkStart w:id="25" w:name="opportunities-for-growth-and-integration"/>
    <w:p>
      <w:pPr>
        <w:pStyle w:val="Heading2"/>
      </w:pPr>
      <w:r>
        <w:t xml:space="preserve">Opportunities for Growth and Integration</w:t>
      </w:r>
    </w:p>
    <w:p>
      <w:pPr>
        <w:pStyle w:val="FirstParagraph"/>
      </w:pPr>
      <w:r>
        <w:t xml:space="preserve">Despite these challenges, there are significant opportunities to strengthen the role of occupational therapists in Nepal Kathmandu. Collaborations with international organizations such as the WHO or NGOs like Handicap International have facilitated training workshops and awareness campaigns. The rise of telehealth platforms during the COVID-19 pandemic has also opened new avenues for remote consultations and virtual therapy sessions.</w:t>
      </w:r>
    </w:p>
    <w:p>
      <w:pPr>
        <w:pStyle w:val="BodyText"/>
      </w:pPr>
      <w:r>
        <w:t xml:space="preserve">Moreover, the government’s National Health Policy 2018 emphasizes inclusive education and community-based rehabilitation, creating a policy framework that could support OT initiatives. Private sector involvement through corporate social responsibility (CSR) programs and partnerships with NGOs is another promising avenue. For instance, organizations like Nepal Children’s Welfare Society have integrated OT services into their disability support programs in Kathmandu.</w:t>
      </w:r>
    </w:p>
    <w:bookmarkEnd w:id="25"/>
    <w:bookmarkStart w:id="26" w:name="conclusion"/>
    <w:p>
      <w:pPr>
        <w:pStyle w:val="Heading2"/>
      </w:pPr>
      <w:r>
        <w:t xml:space="preserve">Conclusion</w:t>
      </w:r>
    </w:p>
    <w:p>
      <w:pPr>
        <w:pStyle w:val="FirstParagraph"/>
      </w:pPr>
      <w:r>
        <w:t xml:space="preserve">In conclusion, the profession of occupational therapist holds immense potential to address the growing healthcare needs of Nepal Kathmandu. However, realizing this potential requires addressing systemic barriers such as regulatory gaps, funding constraints, and cultural stigma. Strengthening educational programs, increasing public awareness through media campaigns, and fostering collaboration between stakeholders can pave the way for a more inclusive and effective occupational therapy ecosystem in Kathmandu. As urbanization continues to reshape Nepal’s healthcare landscape, the role of occupational therapists must be prioritized to ensure equitable access to rehabilitation services for all citizens.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Occupational Therapist in Nepal Kathmandu</dc:title>
  <dc:creator/>
  <dc:language>en</dc:language>
  <cp:keywords/>
  <dcterms:created xsi:type="dcterms:W3CDTF">2026-07-23T23:12:51Z</dcterms:created>
  <dcterms:modified xsi:type="dcterms:W3CDTF">2026-07-23T23:12:51Z</dcterms:modified>
</cp:coreProperties>
</file>

<file path=docProps/custom.xml><?xml version="1.0" encoding="utf-8"?>
<Properties xmlns="http://schemas.openxmlformats.org/officeDocument/2006/custom-properties" xmlns:vt="http://schemas.openxmlformats.org/officeDocument/2006/docPropsVTypes"/>
</file>