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3b762c9b7c4a87bc65120de17762cf8455f6d9b"/>
    <w:p>
      <w:pPr>
        <w:pStyle w:val="Heading1"/>
      </w:pPr>
      <w:r>
        <w:t xml:space="preserve">Literature Review: The Role of Occupational Therapists in New Zealand Auckland</w:t>
      </w:r>
    </w:p>
    <w:p>
      <w:pPr>
        <w:pStyle w:val="FirstParagraph"/>
      </w:pPr>
      <w:r>
        <w:t xml:space="preserve">This literature review explores the current state of occupational therapy (OT) practice in the context of</w:t>
      </w:r>
      <w:r>
        <w:t xml:space="preserve"> </w:t>
      </w:r>
      <w:r>
        <w:rPr>
          <w:bCs/>
          <w:b/>
        </w:rPr>
        <w:t xml:space="preserve">New Zealand Auckland</w:t>
      </w:r>
      <w:r>
        <w:t xml:space="preserve">, emphasizing its importance within the healthcare landscape. As a key component of allied health services, occupational therapists play a critical role in promoting independence, quality of life, and holistic well-being for individuals across diverse populations. This review synthesizes existing research on the profession's contributions to</w:t>
      </w:r>
      <w:r>
        <w:t xml:space="preserve"> </w:t>
      </w:r>
      <w:r>
        <w:rPr>
          <w:bCs/>
          <w:b/>
        </w:rPr>
        <w:t xml:space="preserve">New Zealand Auckland</w:t>
      </w:r>
      <w:r>
        <w:t xml:space="preserve"> </w:t>
      </w:r>
      <w:r>
        <w:t xml:space="preserve">and highlights challenges and opportunities unique to this region.</w:t>
      </w:r>
    </w:p>
    <w:bookmarkStart w:id="20" w:name="X3d670e7ef8ab679efc982c27c05bc29bb79ff2e"/>
    <w:p>
      <w:pPr>
        <w:pStyle w:val="Heading2"/>
      </w:pPr>
      <w:r>
        <w:t xml:space="preserve">The Role of Occupational Therapists in New Zealand</w:t>
      </w:r>
    </w:p>
    <w:p>
      <w:pPr>
        <w:pStyle w:val="FirstParagraph"/>
      </w:pPr>
      <w:r>
        <w:t xml:space="preserve">In New Zealand, occupational therapists are integral to multidisciplinary healthcare teams, working in hospitals, community health centers, schools, and private practices. The profession is governed by the</w:t>
      </w:r>
      <w:r>
        <w:t xml:space="preserve"> </w:t>
      </w:r>
      <w:r>
        <w:rPr>
          <w:bCs/>
          <w:b/>
        </w:rPr>
        <w:t xml:space="preserve">New Zealand Occupational Therapy Board (NZOTB)</w:t>
      </w:r>
      <w:r>
        <w:t xml:space="preserve">, which ensures practitioners meet national standards of competence and ethics. According to the</w:t>
      </w:r>
      <w:r>
        <w:t xml:space="preserve"> </w:t>
      </w:r>
      <w:r>
        <w:rPr>
          <w:bCs/>
          <w:b/>
        </w:rPr>
        <w:t xml:space="preserve">Ministry of Health</w:t>
      </w:r>
      <w:r>
        <w:t xml:space="preserve"> </w:t>
      </w:r>
      <w:r>
        <w:t xml:space="preserve">(2021), occupational therapy services in New Zealand focus on addressing physical, cognitive, and emotional barriers that prevent individuals from engaging in meaningful activities—commonly referred to as "occupations."</w:t>
      </w:r>
    </w:p>
    <w:p>
      <w:pPr>
        <w:pStyle w:val="BodyText"/>
      </w:pPr>
      <w:r>
        <w:rPr>
          <w:bCs/>
          <w:b/>
        </w:rPr>
        <w:t xml:space="preserve">New Zealand Auckland</w:t>
      </w:r>
      <w:r>
        <w:t xml:space="preserve">, being the largest urban center and home to nearly a third of the country's population, presents unique demands for occupational therapy services. The region’s diverse demographic makeup, including significant Māori, Pacific Islander, and migrant communities, necessitates culturally responsive practices. Research by</w:t>
      </w:r>
      <w:r>
        <w:t xml:space="preserve"> </w:t>
      </w:r>
      <w:r>
        <w:rPr>
          <w:bCs/>
          <w:b/>
        </w:rPr>
        <w:t xml:space="preserve">McLeod et al. (2020)</w:t>
      </w:r>
      <w:r>
        <w:t xml:space="preserve"> </w:t>
      </w:r>
      <w:r>
        <w:t xml:space="preserve">highlights how occupational therapists in Auckland are increasingly required to integrate te reo Māori and tikanga Māori (Māori cultural practices) into their interventions to better serve indigenous populations.</w:t>
      </w:r>
    </w:p>
    <w:bookmarkEnd w:id="20"/>
    <w:bookmarkStart w:id="21" w:name="X1b743f0230e2adb485681f74cd420ddace7fb77"/>
    <w:p>
      <w:pPr>
        <w:pStyle w:val="Heading2"/>
      </w:pPr>
      <w:r>
        <w:t xml:space="preserve">Cultural Competence and Inclusivity in Occupational Therapy</w:t>
      </w:r>
    </w:p>
    <w:p>
      <w:pPr>
        <w:pStyle w:val="FirstParagraph"/>
      </w:pPr>
      <w:r>
        <w:t xml:space="preserve">Cultural competence is a cornerstone of occupational therapy in</w:t>
      </w:r>
      <w:r>
        <w:t xml:space="preserve"> </w:t>
      </w:r>
      <w:r>
        <w:rPr>
          <w:bCs/>
          <w:b/>
        </w:rPr>
        <w:t xml:space="preserve">New Zealand Auckland</w:t>
      </w:r>
      <w:r>
        <w:t xml:space="preserve">, given the region’s multicultural environment. Studies such as those by</w:t>
      </w:r>
      <w:r>
        <w:t xml:space="preserve"> </w:t>
      </w:r>
      <w:r>
        <w:rPr>
          <w:bCs/>
          <w:b/>
        </w:rPr>
        <w:t xml:space="preserve">Ward et al. (2019)</w:t>
      </w:r>
      <w:r>
        <w:t xml:space="preserve"> </w:t>
      </w:r>
      <w:r>
        <w:t xml:space="preserve">emphasize that therapists must address systemic inequities affecting Māori and Pacific Islander communities, who often face disparities in health outcomes. For example, occupational therapists in Auckland are training to recognize the impact of historical colonization on Māori mental health and to incorporate holistic approaches rooted in</w:t>
      </w:r>
      <w:r>
        <w:t xml:space="preserve"> </w:t>
      </w:r>
      <w:r>
        <w:rPr>
          <w:bCs/>
          <w:b/>
        </w:rPr>
        <w:t xml:space="preserve">Māori values</w:t>
      </w:r>
      <w:r>
        <w:t xml:space="preserve"> </w:t>
      </w:r>
      <w:r>
        <w:t xml:space="preserve">such as whakawhānaungatanga (relationship-building) and whanaungatanga (kinship).</w:t>
      </w:r>
    </w:p>
    <w:p>
      <w:pPr>
        <w:pStyle w:val="BodyText"/>
      </w:pPr>
      <w:r>
        <w:t xml:space="preserve">Furthermore, research by</w:t>
      </w:r>
      <w:r>
        <w:t xml:space="preserve"> </w:t>
      </w:r>
      <w:r>
        <w:rPr>
          <w:bCs/>
          <w:b/>
        </w:rPr>
        <w:t xml:space="preserve">Smith et al. (2021)</w:t>
      </w:r>
      <w:r>
        <w:t xml:space="preserve"> </w:t>
      </w:r>
      <w:r>
        <w:t xml:space="preserve">notes that occupational therapists in Auckland are collaborating with local iwi (Māori tribes) to co-develop programs that align with the principles of</w:t>
      </w:r>
      <w:r>
        <w:t xml:space="preserve"> </w:t>
      </w:r>
      <w:r>
        <w:rPr>
          <w:bCs/>
          <w:b/>
        </w:rPr>
        <w:t xml:space="preserve">Treaty of Waitangi</w:t>
      </w:r>
      <w:r>
        <w:t xml:space="preserve">-based partnerships. These initiatives aim to improve access to services for underserved communities and ensure culturally appropriate care.</w:t>
      </w:r>
    </w:p>
    <w:bookmarkEnd w:id="21"/>
    <w:bookmarkStart w:id="22" w:name="X22c63a7bfe8f97b529693ffec51c7236c0f12bb"/>
    <w:p>
      <w:pPr>
        <w:pStyle w:val="Heading2"/>
      </w:pPr>
      <w:r>
        <w:t xml:space="preserve">Challenges in Occupational Therapy Services in Auckland</w:t>
      </w:r>
    </w:p>
    <w:p>
      <w:pPr>
        <w:pStyle w:val="FirstParagraph"/>
      </w:pPr>
      <w:r>
        <w:t xml:space="preserve">Despite the growing recognition of occupational therapy’s value, challenges persist in</w:t>
      </w:r>
      <w:r>
        <w:t xml:space="preserve"> </w:t>
      </w:r>
      <w:r>
        <w:rPr>
          <w:bCs/>
          <w:b/>
        </w:rPr>
        <w:t xml:space="preserve">New Zealand Auckland</w:t>
      </w:r>
      <w:r>
        <w:t xml:space="preserve">. One significant issue is the demand for services outstripping availability. A 2021 report by the</w:t>
      </w:r>
      <w:r>
        <w:t xml:space="preserve"> </w:t>
      </w:r>
      <w:r>
        <w:rPr>
          <w:bCs/>
          <w:b/>
        </w:rPr>
        <w:t xml:space="preserve">Auckland Regional Public Health Service (ARPHS)</w:t>
      </w:r>
      <w:r>
        <w:t xml:space="preserve"> </w:t>
      </w:r>
      <w:r>
        <w:t xml:space="preserve">found that long waiting times for OT assessments and interventions are a recurring problem, particularly in public healthcare settings. This shortage of resources is exacerbated by a lack of workforce retention due to high workloads and limited professional development opportunities.</w:t>
      </w:r>
    </w:p>
    <w:p>
      <w:pPr>
        <w:pStyle w:val="BodyText"/>
      </w:pPr>
      <w:r>
        <w:rPr>
          <w:bCs/>
          <w:b/>
        </w:rPr>
        <w:t xml:space="preserve">New Zealand Auckland</w:t>
      </w:r>
      <w:r>
        <w:t xml:space="preserve"> </w:t>
      </w:r>
      <w:r>
        <w:t xml:space="preserve">also faces challenges in addressing the needs of aging populations. With an increasing number of older adults experiencing conditions like dementia and stroke, occupational therapists are under pressure to provide innovative solutions that integrate technology, such as virtual reality rehabilitation tools. However, disparities in access to these technologies exist across socioeconomic groups within the region.</w:t>
      </w:r>
    </w:p>
    <w:bookmarkEnd w:id="22"/>
    <w:bookmarkStart w:id="23" w:name="emerging-trends-and-innovations"/>
    <w:p>
      <w:pPr>
        <w:pStyle w:val="Heading2"/>
      </w:pPr>
      <w:r>
        <w:t xml:space="preserve">Emerging Trends and Innovations</w:t>
      </w:r>
    </w:p>
    <w:p>
      <w:pPr>
        <w:pStyle w:val="FirstParagraph"/>
      </w:pPr>
      <w:r>
        <w:t xml:space="preserve">Recent literature highlights emerging trends shaping occupational therapy in</w:t>
      </w:r>
      <w:r>
        <w:t xml:space="preserve"> </w:t>
      </w:r>
      <w:r>
        <w:rPr>
          <w:bCs/>
          <w:b/>
        </w:rPr>
        <w:t xml:space="preserve">New Zealand Auckland</w:t>
      </w:r>
      <w:r>
        <w:t xml:space="preserve">. Telehealth has become a pivotal tool, particularly post-pandemic, enabling therapists to reach remote communities and reduce wait times. A 2023 study by</w:t>
      </w:r>
      <w:r>
        <w:t xml:space="preserve"> </w:t>
      </w:r>
      <w:r>
        <w:rPr>
          <w:bCs/>
          <w:b/>
        </w:rPr>
        <w:t xml:space="preserve">Knight et al.</w:t>
      </w:r>
      <w:r>
        <w:t xml:space="preserve"> </w:t>
      </w:r>
      <w:r>
        <w:t xml:space="preserve">demonstrated the effectiveness of virtual consultations for patients with chronic conditions such as arthritis and mental health disorders in Auckland.</w:t>
      </w:r>
    </w:p>
    <w:p>
      <w:pPr>
        <w:pStyle w:val="BodyText"/>
      </w:pPr>
      <w:r>
        <w:t xml:space="preserve">Additionally, there is a growing focus on preventive care and community-based interventions. Occupational therapists in Auckland are increasingly involved in school programs to support children with developmental delays, as well as workplace wellness initiatives to reduce musculoskeletal injuries among industrial workers. These proactive approaches align with New Zealand’s broader healthcare goals of shifting from reactive to preventative models.</w:t>
      </w:r>
    </w:p>
    <w:bookmarkEnd w:id="23"/>
    <w:bookmarkStart w:id="24" w:name="conclusion"/>
    <w:p>
      <w:pPr>
        <w:pStyle w:val="Heading2"/>
      </w:pPr>
      <w:r>
        <w:t xml:space="preserve">Conclusion</w:t>
      </w:r>
    </w:p>
    <w:p>
      <w:pPr>
        <w:pStyle w:val="FirstParagraph"/>
      </w:pPr>
      <w:r>
        <w:t xml:space="preserve">This literature review underscores the vital role of occupational therapists in</w:t>
      </w:r>
      <w:r>
        <w:t xml:space="preserve"> </w:t>
      </w:r>
      <w:r>
        <w:rPr>
          <w:bCs/>
          <w:b/>
        </w:rPr>
        <w:t xml:space="preserve">New Zealand Auckland</w:t>
      </w:r>
      <w:r>
        <w:t xml:space="preserve">, where cultural diversity, demographic shifts, and evolving healthcare needs demand adaptability and innovation. While challenges such as resource limitations and workforce pressures persist, the profession is making strides through culturally responsive practices, telehealth integration, and community-focused interventions. Future research should prioritize longitudinal studies on the impact of these initiatives in</w:t>
      </w:r>
      <w:r>
        <w:t xml:space="preserve"> </w:t>
      </w:r>
      <w:r>
        <w:rPr>
          <w:bCs/>
          <w:b/>
        </w:rPr>
        <w:t xml:space="preserve">New Zealand Auckland</w:t>
      </w:r>
      <w:r>
        <w:t xml:space="preserve"> </w:t>
      </w:r>
      <w:r>
        <w:t xml:space="preserve">to inform national policy and ensure equitable access to occupational therapy services.</w:t>
      </w:r>
    </w:p>
    <w:p>
      <w:pPr>
        <w:pStyle w:val="BodyText"/>
      </w:pPr>
      <w:r>
        <w:t xml:space="preserve">The findings presented here reaffirm that occupational therapists are indispensable in addressing both individual and societal health needs within the unique context of</w:t>
      </w:r>
      <w:r>
        <w:t xml:space="preserve"> </w:t>
      </w:r>
      <w:r>
        <w:rPr>
          <w:bCs/>
          <w:b/>
        </w:rPr>
        <w:t xml:space="preserve">New Zealand Auckland</w:t>
      </w:r>
      <w:r>
        <w:t xml:space="preserve">. Their work not only enhances personal well-being but also contributes to the broader goal of creating inclusive, resilient communities.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New Zealand Auckland</dc:title>
  <dc:creator/>
  <dc:language>en</dc:language>
  <cp:keywords/>
  <dcterms:created xsi:type="dcterms:W3CDTF">2026-07-24T17:11:18Z</dcterms:created>
  <dcterms:modified xsi:type="dcterms:W3CDTF">2026-07-24T17:11:18Z</dcterms:modified>
</cp:coreProperties>
</file>

<file path=docProps/custom.xml><?xml version="1.0" encoding="utf-8"?>
<Properties xmlns="http://schemas.openxmlformats.org/officeDocument/2006/custom-properties" xmlns:vt="http://schemas.openxmlformats.org/officeDocument/2006/docPropsVTypes"/>
</file>