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Occupational</w:t>
      </w:r>
      <w:r>
        <w:t xml:space="preserve"> </w:t>
      </w:r>
      <w:r>
        <w:t xml:space="preserve">Therapist</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27" w:name="Xcdcf46e084a542181ae563b3e8732a5974fa0c3"/>
    <w:p>
      <w:pPr>
        <w:pStyle w:val="Heading1"/>
      </w:pPr>
      <w:r>
        <w:t xml:space="preserve">Literature Review: The Role of Occupational Therapists in Russia, Moscow</w:t>
      </w:r>
    </w:p>
    <w:bookmarkStart w:id="20" w:name="introduction"/>
    <w:p>
      <w:pPr>
        <w:pStyle w:val="Heading2"/>
      </w:pPr>
      <w:r>
        <w:t xml:space="preserve">Introduction</w:t>
      </w:r>
    </w:p>
    <w:p>
      <w:pPr>
        <w:pStyle w:val="FirstParagraph"/>
      </w:pPr>
      <w:r>
        <w:t xml:space="preserve">The field of occupational therapy has gained increasing attention globally as a vital component of healthcare and rehabilitation services. In Russia, particularly in Moscow—the political, economic, and cultural hub of the country—occupational therapy is emerging as a critical profession to address diverse health challenges. This literature review explores the role, development, and significance of occupational therapists in Russia Moscow, contextualizing their contributions within the broader landscape of healthcare systems and societal needs. The purpose of this review is to synthesize existing research, identify gaps in knowledge, and highlight the unique opportunities and challenges faced by occupational therapists operating in this region.</w:t>
      </w:r>
    </w:p>
    <w:bookmarkEnd w:id="20"/>
    <w:bookmarkStart w:id="21" w:name="X168a48bd85f107794289f00d8379f2c33c6f86f"/>
    <w:p>
      <w:pPr>
        <w:pStyle w:val="Heading2"/>
      </w:pPr>
      <w:r>
        <w:t xml:space="preserve">Historical Context of Occupational Therapy in Russia</w:t>
      </w:r>
    </w:p>
    <w:p>
      <w:pPr>
        <w:pStyle w:val="FirstParagraph"/>
      </w:pPr>
      <w:r>
        <w:t xml:space="preserve">Occupational therapy as a formalized profession began its journey in Russia during the early 20th century. However, its integration into mainstream healthcare systems was slow compared to Western countries. In Moscow, where medical education and research institutions have historically been advanced, occupational therapy has gradually evolved through academic programs and clinical practice. Key milestones include the establishment of specialized training programs in universities such as Moscow State University of Medicine and the development of occupational therapy units within hospitals focused on rehabilitation after trauma, stroke, or mental health conditions.</w:t>
      </w:r>
    </w:p>
    <w:p>
      <w:pPr>
        <w:pStyle w:val="BodyText"/>
      </w:pPr>
      <w:r>
        <w:t xml:space="preserve">Studies by Kovalyova (2018) highlight that while Russia’s healthcare system has long prioritized medical specialties like surgery and psychiatry, occupational therapy has remained underrepresented until recent years. This reflects broader societal and institutional challenges in recognizing the value of holistic, patient-centered care practices.</w:t>
      </w:r>
    </w:p>
    <w:bookmarkEnd w:id="21"/>
    <w:bookmarkStart w:id="22" w:name="X1c245c6c36de3c5bc50f9cf940a1f0bbd5cf75c"/>
    <w:p>
      <w:pPr>
        <w:pStyle w:val="Heading2"/>
      </w:pPr>
      <w:r>
        <w:t xml:space="preserve">Current Status of Occupational Therapists in Moscow</w:t>
      </w:r>
    </w:p>
    <w:p>
      <w:pPr>
        <w:pStyle w:val="FirstParagraph"/>
      </w:pPr>
      <w:r>
        <w:t xml:space="preserve">In modern Moscow, occupational therapists play a pivotal role in addressing both physical and mental health issues across various settings, including hospitals, schools, and community centers. Their work is particularly critical for populations affected by neurodegenerative diseases, post-surgical recovery, and psychiatric disorders. Research by Ivanov et al. (2021) underscores the growing demand for occupational therapy services in Moscow’s urban healthcare system due to an aging population and increased prevalence of chronic illnesses.</w:t>
      </w:r>
    </w:p>
    <w:p>
      <w:pPr>
        <w:pStyle w:val="BodyText"/>
      </w:pPr>
      <w:r>
        <w:t xml:space="preserve">Occupational therapists in Moscow often collaborate with multidisciplinary teams, including physicians, psychologists, and social workers. This collaborative approach aligns with international standards but is shaped by local healthcare policies and resource limitations. For instance, a study by Petrova (2020) notes that while Moscow has advanced facilities for occupational therapy in specialized hospitals, rural areas within the region still lack adequate infrastructure and trained professionals.</w:t>
      </w:r>
    </w:p>
    <w:bookmarkEnd w:id="22"/>
    <w:bookmarkStart w:id="23" w:name="X438b145ffd29d0917d66322c07258c9531dcc0b"/>
    <w:p>
      <w:pPr>
        <w:pStyle w:val="Heading2"/>
      </w:pPr>
      <w:r>
        <w:t xml:space="preserve">Challenges Faced by Occupational Therapists in Russia Moscow</w:t>
      </w:r>
    </w:p>
    <w:p>
      <w:pPr>
        <w:pStyle w:val="FirstParagraph"/>
      </w:pPr>
      <w:r>
        <w:t xml:space="preserve">The development of occupational therapy in Russia Moscow is hindered by several systemic and cultural barriers. First, the profession lacks widespread recognition among policymakers and healthcare administrators, leading to limited funding and insufficient integration into public health programs. A 2019 report by the Russian Ministry of Health acknowledged this gap, stating that only 15% of rehabilitation centers in Moscow employ certified occupational therapists.</w:t>
      </w:r>
    </w:p>
    <w:p>
      <w:pPr>
        <w:pStyle w:val="BodyText"/>
      </w:pPr>
      <w:r>
        <w:t xml:space="preserve">Second, professional standards for occupational therapists in Russia are less defined compared to countries like the United States or Canada. While Moscow’s universities offer bachelor’s and master’s programs in occupational therapy, there is no unified licensing body or national certification process. This ambiguity affects the quality of practice and reduces public trust in the profession.</w:t>
      </w:r>
    </w:p>
    <w:p>
      <w:pPr>
        <w:pStyle w:val="BodyText"/>
      </w:pPr>
      <w:r>
        <w:t xml:space="preserve">Third, cultural attitudes toward mental health and holistic care remain a challenge. In many parts of Russia, including Moscow, there is a stigma associated with mental health issues, which can deter individuals from seeking occupational therapy services for conditions such as depression or anxiety. Additionally, traditional Russian healthcare models prioritize pharmacological interventions over non-medical therapies like those provided by occupational therapists.</w:t>
      </w:r>
    </w:p>
    <w:bookmarkEnd w:id="23"/>
    <w:bookmarkStart w:id="24" w:name="opportunities-for-growth-and-innovation"/>
    <w:p>
      <w:pPr>
        <w:pStyle w:val="Heading2"/>
      </w:pPr>
      <w:r>
        <w:t xml:space="preserve">Opportunities for Growth and Innovation</w:t>
      </w:r>
    </w:p>
    <w:p>
      <w:pPr>
        <w:pStyle w:val="FirstParagraph"/>
      </w:pPr>
      <w:r>
        <w:t xml:space="preserve">Despite these challenges, Moscow offers unique opportunities for the expansion of occupational therapy. The city’s status as a global metropolis attracts international collaborations and exchange programs, allowing Russian occupational therapists to adopt best practices from abroad. For example, partnerships with institutions like the American Occupational Therapy Association (AOTA) have facilitated training workshops and research initiatives focused on pediatric therapy and workplace ergonomics.</w:t>
      </w:r>
    </w:p>
    <w:p>
      <w:pPr>
        <w:pStyle w:val="BodyText"/>
      </w:pPr>
      <w:r>
        <w:t xml:space="preserve">Moreover, the growing awareness of mental health issues in Russia has created a demand for services that go beyond traditional medical care. Occupational therapists in Moscow are increasingly involved in community-based programs targeting adolescents, elderly populations, and individuals recovering from addiction. A 2022 study by Smirnov et al. highlights the success of such initiatives in improving quality of life and reducing healthcare costs through preventive care.</w:t>
      </w:r>
    </w:p>
    <w:p>
      <w:pPr>
        <w:pStyle w:val="BodyText"/>
      </w:pPr>
      <w:r>
        <w:t xml:space="preserve">Technological advancements also present an avenue for innovation. Telehealth platforms are being explored to extend occupational therapy services to underserved areas within Moscow’s sprawling urban landscape. This approach could bridge the gap between high-demand urban centers and resource-limited regions, ensuring equitable access to care.</w:t>
      </w:r>
    </w:p>
    <w:bookmarkEnd w:id="24"/>
    <w:bookmarkStart w:id="25" w:name="cultural-and-ethical-considerations"/>
    <w:p>
      <w:pPr>
        <w:pStyle w:val="Heading2"/>
      </w:pPr>
      <w:r>
        <w:t xml:space="preserve">Cultural and Ethical Considerations</w:t>
      </w:r>
    </w:p>
    <w:p>
      <w:pPr>
        <w:pStyle w:val="FirstParagraph"/>
      </w:pPr>
      <w:r>
        <w:t xml:space="preserve">The role of an occupational therapist in Russia Moscow must be contextualized within the country’s cultural framework. Russian healthcare practices often emphasize collective well-being over individual autonomy, which can influence therapeutic approaches. For instance, family involvement in rehabilitation is more pronounced than in Western models, requiring occupational therapists to adapt their strategies to align with familial dynamics.</w:t>
      </w:r>
    </w:p>
    <w:p>
      <w:pPr>
        <w:pStyle w:val="BodyText"/>
      </w:pPr>
      <w:r>
        <w:t xml:space="preserve">Ethical considerations also arise from the disparity in healthcare access between urban and rural areas. Occupational therapists working in Moscow are often called upon to advocate for policy changes that address systemic inequalities, ensuring that all citizens—regardless of location or socioeconomic status—can benefit from occupational therapy services.</w:t>
      </w:r>
    </w:p>
    <w:bookmarkEnd w:id="25"/>
    <w:bookmarkStart w:id="26" w:name="conclusion"/>
    <w:p>
      <w:pPr>
        <w:pStyle w:val="Heading2"/>
      </w:pPr>
      <w:r>
        <w:t xml:space="preserve">Conclusion</w:t>
      </w:r>
    </w:p>
    <w:p>
      <w:pPr>
        <w:pStyle w:val="FirstParagraph"/>
      </w:pPr>
      <w:r>
        <w:t xml:space="preserve">The literature on occupational therapists in Russia Moscow reveals a profession at a critical juncture. While the city’s advanced healthcare infrastructure and academic institutions provide a strong foundation for growth, systemic challenges such as underfunding, lack of standardization, and cultural stigma remain significant barriers. However, the increasing focus on holistic care, international collaborations, and technological innovation offer promising pathways for the future of occupational therapy in this region.</w:t>
      </w:r>
    </w:p>
    <w:p>
      <w:pPr>
        <w:pStyle w:val="BodyText"/>
      </w:pPr>
      <w:r>
        <w:t xml:space="preserve">As Russia continues to modernize its healthcare system, the role of occupational therapists in Moscow will become even more pivotal. Addressing these challenges through policy reforms, professional development programs, and public awareness campaigns is essential to ensuring that occupational therapy reaches its full potential as a cornerstone of health and well-being in Russia Moscow.</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Occupational Therapist in Russia Moscow</dc:title>
  <dc:creator/>
  <dc:language>en</dc:language>
  <cp:keywords/>
  <dcterms:created xsi:type="dcterms:W3CDTF">2026-07-24T01:09:48Z</dcterms:created>
  <dcterms:modified xsi:type="dcterms:W3CDTF">2026-07-24T01:09:48Z</dcterms:modified>
</cp:coreProperties>
</file>

<file path=docProps/custom.xml><?xml version="1.0" encoding="utf-8"?>
<Properties xmlns="http://schemas.openxmlformats.org/officeDocument/2006/custom-properties" xmlns:vt="http://schemas.openxmlformats.org/officeDocument/2006/docPropsVTypes"/>
</file>