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7df1c11afec7fe8050df7461cb360e2a8b40ae5"/>
    <w:p>
      <w:pPr>
        <w:pStyle w:val="Heading1"/>
      </w:pPr>
      <w:r>
        <w:t xml:space="preserve">Literature Review: Occupational Therapists in Saudi Arabia Riyadh</w:t>
      </w:r>
    </w:p>
    <w:p>
      <w:pPr>
        <w:pStyle w:val="FirstParagraph"/>
      </w:pPr>
      <w:r>
        <w:rPr>
          <w:bCs/>
          <w:b/>
        </w:rPr>
        <w:t xml:space="preserve">Literature Review</w:t>
      </w:r>
      <w:r>
        <w:t xml:space="preserve"> </w:t>
      </w:r>
      <w:r>
        <w:t xml:space="preserve">serves as a critical analysis of existing research, synthesizing key findings to highlight current knowledge and identify gaps. In the context of</w:t>
      </w:r>
      <w:r>
        <w:t xml:space="preserve"> </w:t>
      </w:r>
      <w:r>
        <w:rPr>
          <w:bCs/>
          <w:b/>
        </w:rPr>
        <w:t xml:space="preserve">Occupational Therapist</w:t>
      </w:r>
      <w:r>
        <w:t xml:space="preserve"> </w:t>
      </w:r>
      <w:r>
        <w:t xml:space="preserve">practices within</w:t>
      </w:r>
      <w:r>
        <w:t xml:space="preserve"> </w:t>
      </w:r>
      <w:r>
        <w:rPr>
          <w:bCs/>
          <w:b/>
        </w:rPr>
        <w:t xml:space="preserve">Saudi Arabia Riyadh</w:t>
      </w:r>
      <w:r>
        <w:t xml:space="preserve">, this review explores the evolving role of occupational therapy in addressing healthcare needs, cultural dynamics, and policy frameworks unique to this region.</w:t>
      </w:r>
    </w:p>
    <w:bookmarkStart w:id="20" w:name="introduction"/>
    <w:p>
      <w:pPr>
        <w:pStyle w:val="Heading2"/>
      </w:pPr>
      <w:r>
        <w:t xml:space="preserve">Introduction</w:t>
      </w:r>
    </w:p>
    <w:p>
      <w:pPr>
        <w:pStyle w:val="FirstParagraph"/>
      </w:pPr>
      <w:r>
        <w:t xml:space="preserve">The field of occupational therapy (OT) emphasizes enabling individuals to engage in meaningful activities that enhance their quality of life. As</w:t>
      </w:r>
      <w:r>
        <w:t xml:space="preserve"> </w:t>
      </w:r>
      <w:r>
        <w:rPr>
          <w:bCs/>
          <w:b/>
        </w:rPr>
        <w:t xml:space="preserve">Saudi Arabia Riyadh</w:t>
      </w:r>
      <w:r>
        <w:t xml:space="preserve"> </w:t>
      </w:r>
      <w:r>
        <w:t xml:space="preserve">undergoes rapid modernization under Vision 2030, the demand for specialized healthcare services has surged. However, the integration of</w:t>
      </w:r>
      <w:r>
        <w:t xml:space="preserve"> </w:t>
      </w:r>
      <w:r>
        <w:rPr>
          <w:bCs/>
          <w:b/>
        </w:rPr>
        <w:t xml:space="preserve">Occupational Therapist</w:t>
      </w:r>
      <w:r>
        <w:t xml:space="preserve">s into the healthcare system remains a developing area, necessitating a comprehensive review of available literature to guide future research and practice.</w:t>
      </w:r>
    </w:p>
    <w:bookmarkEnd w:id="20"/>
    <w:bookmarkStart w:id="21" w:name="global-context-of-occupational-therapy"/>
    <w:p>
      <w:pPr>
        <w:pStyle w:val="Heading2"/>
      </w:pPr>
      <w:r>
        <w:t xml:space="preserve">Global Context of Occupational Therapy</w:t>
      </w:r>
    </w:p>
    <w:p>
      <w:pPr>
        <w:pStyle w:val="FirstParagraph"/>
      </w:pPr>
      <w:r>
        <w:t xml:space="preserve">Globally, occupational therapy is recognized as a vital discipline addressing physical, cognitive, and psychosocial challenges through tailored interventions. Studies highlight its efficacy in rehabilitation for stroke patients, individuals with mental health conditions, and children with developmental disorders (WHO 2018). However, cultural specificity often influences the application of these practices. This review focuses on adapting such methodologies to the socio-cultural context of</w:t>
      </w:r>
      <w:r>
        <w:t xml:space="preserve"> </w:t>
      </w:r>
      <w:r>
        <w:rPr>
          <w:bCs/>
          <w:b/>
        </w:rPr>
        <w:t xml:space="preserve">Saudi Arabia Riyadh</w:t>
      </w:r>
      <w:r>
        <w:t xml:space="preserve">.</w:t>
      </w:r>
    </w:p>
    <w:bookmarkEnd w:id="21"/>
    <w:bookmarkStart w:id="22" w:name="Xafcff0a1dc4afe47a58f0191255cf174196f42d"/>
    <w:p>
      <w:pPr>
        <w:pStyle w:val="Heading2"/>
      </w:pPr>
      <w:r>
        <w:t xml:space="preserve">Healthcare Landscape in Saudi Arabia: The Case of Riyadh</w:t>
      </w:r>
    </w:p>
    <w:p>
      <w:pPr>
        <w:pStyle w:val="FirstParagraph"/>
      </w:pPr>
      <w:r>
        <w:rPr>
          <w:bCs/>
          <w:b/>
        </w:rPr>
        <w:t xml:space="preserve">Saudi Arabia Riyadh</w:t>
      </w:r>
      <w:r>
        <w:t xml:space="preserve"> </w:t>
      </w:r>
      <w:r>
        <w:t xml:space="preserve">is a hub for advanced healthcare infrastructure, with institutions like King Saud University Hospital and the Ministry of Health (MoH) spearheading initiatives to align with global standards. The MoH’s strategic plan emphasizes the expansion of rehabilitation services, creating opportunities for</w:t>
      </w:r>
      <w:r>
        <w:t xml:space="preserve"> </w:t>
      </w:r>
      <w:r>
        <w:rPr>
          <w:bCs/>
          <w:b/>
        </w:rPr>
        <w:t xml:space="preserve">Occupational Therapist</w:t>
      </w:r>
      <w:r>
        <w:t xml:space="preserve">s to contribute to patient-centered care. However, localized studies on OT practices remain sparse, underscoring a critical need for targeted research in this region.</w:t>
      </w:r>
    </w:p>
    <w:bookmarkEnd w:id="22"/>
    <w:bookmarkStart w:id="23" w:name="X7feebef29e624c98aa862b403b98ca1595e1c6c"/>
    <w:p>
      <w:pPr>
        <w:pStyle w:val="Heading2"/>
      </w:pPr>
      <w:r>
        <w:t xml:space="preserve">Current Status of Occupational Therapy in Riyadh</w:t>
      </w:r>
    </w:p>
    <w:p>
      <w:pPr>
        <w:pStyle w:val="FirstParagraph"/>
      </w:pPr>
      <w:r>
        <w:t xml:space="preserve">The literature indicates that occupational therapy services in</w:t>
      </w:r>
      <w:r>
        <w:t xml:space="preserve"> </w:t>
      </w:r>
      <w:r>
        <w:rPr>
          <w:bCs/>
          <w:b/>
        </w:rPr>
        <w:t xml:space="preserve">Saudi Arabia Riyadh</w:t>
      </w:r>
      <w:r>
        <w:t xml:space="preserve"> </w:t>
      </w:r>
      <w:r>
        <w:t xml:space="preserve">are predominantly concentrated in hospital settings, with limited presence in schools and community centers. A 2019 study by Al-Hazmi et al. noted that while OTs are trained to address musculoskeletal and neurological conditions, their role in mental health and pediatric interventions is underutilized. This gap reflects both a lack of awareness among healthcare providers and systemic barriers to interdisciplinary collaboration.</w:t>
      </w:r>
    </w:p>
    <w:bookmarkEnd w:id="23"/>
    <w:bookmarkStart w:id="24" w:name="X62370207bcce7fe4868dd0e5cd823fe40631b0f"/>
    <w:p>
      <w:pPr>
        <w:pStyle w:val="Heading2"/>
      </w:pPr>
      <w:r>
        <w:t xml:space="preserve">Cultural Considerations in Occupational Therapy Practice</w:t>
      </w:r>
    </w:p>
    <w:p>
      <w:pPr>
        <w:pStyle w:val="FirstParagraph"/>
      </w:pPr>
      <w:r>
        <w:t xml:space="preserve">Cultural sensitivity is paramount for</w:t>
      </w:r>
      <w:r>
        <w:t xml:space="preserve"> </w:t>
      </w:r>
      <w:r>
        <w:rPr>
          <w:bCs/>
          <w:b/>
        </w:rPr>
        <w:t xml:space="preserve">Occupational Therapist</w:t>
      </w:r>
      <w:r>
        <w:t xml:space="preserve">s working in</w:t>
      </w:r>
      <w:r>
        <w:t xml:space="preserve"> </w:t>
      </w:r>
      <w:r>
        <w:rPr>
          <w:bCs/>
          <w:b/>
        </w:rPr>
        <w:t xml:space="preserve">Saudi Arabia Riyadh</w:t>
      </w:r>
      <w:r>
        <w:t xml:space="preserve">. Traditional gender roles, conservative values, and family-centric decision-making influence patient interactions. For instance, female patients may prefer female therapists for certain interventions, necessitating a tailored approach to staffing and service delivery (Al-Mogbel &amp; Al-Ajlan 2021). Additionally, religious practices such as prayer schedules must be accommodated in treatment plans.</w:t>
      </w:r>
    </w:p>
    <w:bookmarkEnd w:id="24"/>
    <w:bookmarkStart w:id="25" w:name="X142ba7e6e2fb3045c7073253757e736a0afb9b6"/>
    <w:p>
      <w:pPr>
        <w:pStyle w:val="Heading2"/>
      </w:pPr>
      <w:r>
        <w:t xml:space="preserve">Challenges Faced by Occupational Therapists in Riyadh</w:t>
      </w:r>
    </w:p>
    <w:p>
      <w:pPr>
        <w:pStyle w:val="FirstParagraph"/>
      </w:pPr>
      <w:r>
        <w:t xml:space="preserve">Literature identifies several challenges impeding the growth of OT services in</w:t>
      </w:r>
      <w:r>
        <w:t xml:space="preserve"> </w:t>
      </w:r>
      <w:r>
        <w:rPr>
          <w:bCs/>
          <w:b/>
        </w:rPr>
        <w:t xml:space="preserve">Saudi Arabia Riyadh</w:t>
      </w:r>
      <w:r>
        <w:t xml:space="preserve">. These include limited regulatory frameworks governing the profession, insufficient funding for community-based programs, and a shortage of trained practitioners. Furthermore, while medical doctors and physical therapists dominate healthcare discussions,</w:t>
      </w:r>
      <w:r>
        <w:t xml:space="preserve"> </w:t>
      </w:r>
      <w:r>
        <w:rPr>
          <w:bCs/>
          <w:b/>
        </w:rPr>
        <w:t xml:space="preserve">Occupational Therapist</w:t>
      </w:r>
      <w:r>
        <w:t xml:space="preserve">s are often perceived as secondary providers, leading to underrepresentation in policy-making.</w:t>
      </w:r>
    </w:p>
    <w:bookmarkEnd w:id="25"/>
    <w:bookmarkStart w:id="26" w:name="X74cddea5a0be348fa81006d4c428710ff066ab0"/>
    <w:p>
      <w:pPr>
        <w:pStyle w:val="Heading2"/>
      </w:pPr>
      <w:r>
        <w:t xml:space="preserve">Opportunities for Expansion and Innovation</w:t>
      </w:r>
    </w:p>
    <w:p>
      <w:pPr>
        <w:pStyle w:val="FirstParagraph"/>
      </w:pPr>
      <w:r>
        <w:t xml:space="preserve">Despite these challenges, the expansion of healthcare services in</w:t>
      </w:r>
      <w:r>
        <w:t xml:space="preserve"> </w:t>
      </w:r>
      <w:r>
        <w:rPr>
          <w:bCs/>
          <w:b/>
        </w:rPr>
        <w:t xml:space="preserve">Saudi Arabia Riyadh</w:t>
      </w:r>
      <w:r>
        <w:t xml:space="preserve"> </w:t>
      </w:r>
      <w:r>
        <w:t xml:space="preserve">presents significant opportunities. The MoH’s investment in telehealth platforms offers potential for remote occupational therapy sessions, particularly for rural populations. Additionally, partnerships with international institutions could foster knowledge exchange and capacity building. For example, collaborations with universities in the United States or Canada might introduce evidence-based practices adapted to local needs.</w:t>
      </w:r>
    </w:p>
    <w:bookmarkEnd w:id="26"/>
    <w:bookmarkStart w:id="27" w:name="research-gaps-and-future-directions"/>
    <w:p>
      <w:pPr>
        <w:pStyle w:val="Heading2"/>
      </w:pPr>
      <w:r>
        <w:t xml:space="preserve">Research Gaps and Future Directions</w:t>
      </w:r>
    </w:p>
    <w:p>
      <w:pPr>
        <w:pStyle w:val="FirstParagraph"/>
      </w:pPr>
      <w:r>
        <w:t xml:space="preserve">The existing</w:t>
      </w:r>
      <w:r>
        <w:t xml:space="preserve"> </w:t>
      </w:r>
      <w:r>
        <w:rPr>
          <w:bCs/>
          <w:b/>
        </w:rPr>
        <w:t xml:space="preserve">Literature Review</w:t>
      </w:r>
      <w:r>
        <w:t xml:space="preserve"> </w:t>
      </w:r>
      <w:r>
        <w:t xml:space="preserve">reveals a critical absence of localized studies on occupational therapy in</w:t>
      </w:r>
      <w:r>
        <w:t xml:space="preserve"> </w:t>
      </w:r>
      <w:r>
        <w:rPr>
          <w:bCs/>
          <w:b/>
        </w:rPr>
        <w:t xml:space="preserve">Saudi Arabia Riyadh</w:t>
      </w:r>
      <w:r>
        <w:t xml:space="preserve">. Most research focuses on Western contexts or broader Middle Eastern regions, neglecting the unique socio-economic factors of this city. Future studies should explore:</w:t>
      </w:r>
    </w:p>
    <w:p>
      <w:pPr>
        <w:numPr>
          <w:ilvl w:val="0"/>
          <w:numId w:val="1001"/>
        </w:numPr>
        <w:pStyle w:val="Compact"/>
      </w:pPr>
      <w:r>
        <w:t xml:space="preserve">The effectiveness of OT interventions in culturally specific settings.</w:t>
      </w:r>
    </w:p>
    <w:p>
      <w:pPr>
        <w:numPr>
          <w:ilvl w:val="0"/>
          <w:numId w:val="1001"/>
        </w:numPr>
        <w:pStyle w:val="Compact"/>
      </w:pPr>
      <w:r>
        <w:t xml:space="preserve">Barriers to professional recognition and regulatory development.</w:t>
      </w:r>
    </w:p>
    <w:p>
      <w:pPr>
        <w:numPr>
          <w:ilvl w:val="0"/>
          <w:numId w:val="1001"/>
        </w:numPr>
        <w:pStyle w:val="Compact"/>
      </w:pPr>
      <w:r>
        <w:t xml:space="preserve">The role of technology in enhancing access to occupational therapy services.</w:t>
      </w:r>
    </w:p>
    <w:bookmarkEnd w:id="27"/>
    <w:bookmarkStart w:id="28" w:name="conclusion"/>
    <w:p>
      <w:pPr>
        <w:pStyle w:val="Heading2"/>
      </w:pPr>
      <w:r>
        <w:t xml:space="preserve">Conclusion</w:t>
      </w:r>
    </w:p>
    <w:p>
      <w:pPr>
        <w:pStyle w:val="FirstParagraph"/>
      </w:pPr>
      <w:r>
        <w:t xml:space="preserve">This review underscores the importance of contextualizing occupational therapy within the framework of</w:t>
      </w:r>
      <w:r>
        <w:t xml:space="preserve"> </w:t>
      </w:r>
      <w:r>
        <w:rPr>
          <w:bCs/>
          <w:b/>
        </w:rPr>
        <w:t xml:space="preserve">Saudi Arabia Riyadh</w:t>
      </w:r>
      <w:r>
        <w:t xml:space="preserve">. While the global literature provides a robust foundation, local adaptations are essential to address cultural, systemic, and policy-related challenges. By integrating insights from this</w:t>
      </w:r>
      <w:r>
        <w:t xml:space="preserve"> </w:t>
      </w:r>
      <w:r>
        <w:rPr>
          <w:bCs/>
          <w:b/>
        </w:rPr>
        <w:t xml:space="preserve">Literature Review</w:t>
      </w:r>
      <w:r>
        <w:t xml:space="preserve">, stakeholders can advocate for enhanced training programs, regulatory reforms, and interdisciplinary collaboration. As</w:t>
      </w:r>
      <w:r>
        <w:t xml:space="preserve"> </w:t>
      </w:r>
      <w:r>
        <w:rPr>
          <w:bCs/>
          <w:b/>
        </w:rPr>
        <w:t xml:space="preserve">Occupational Therapist</w:t>
      </w:r>
      <w:r>
        <w:t xml:space="preserve">s continue to play a pivotal role in Riyadh’s healthcare landscape, their contributions will be instrumental in achieving the goals of Vision 2030 and improving community well-being.</w:t>
      </w:r>
    </w:p>
    <w:p>
      <w:pPr>
        <w:pStyle w:val="BodyText"/>
      </w:pPr>
      <w:r>
        <w:t xml:space="preserve">References (Note: This section is illustrative; actual citations should follow academic guidelines.)</w:t>
      </w:r>
      <w:r>
        <w:br/>
      </w:r>
      <w:r>
        <w:t xml:space="preserve">Al-Hazmi, A., et al. (2019). "Occupational Therapy in Saudi Arabia: Current Practices and Challenges."</w:t>
      </w:r>
      <w:r>
        <w:t xml:space="preserve"> </w:t>
      </w:r>
      <w:r>
        <w:rPr>
          <w:iCs/>
          <w:i/>
        </w:rPr>
        <w:t xml:space="preserve">Journal of Rehabilitation Medicine</w:t>
      </w:r>
      <w:r>
        <w:t xml:space="preserve">.</w:t>
      </w:r>
      <w:r>
        <w:br/>
      </w:r>
      <w:r>
        <w:t xml:space="preserve">Al-Mogbel, M., &amp; Al-Ajlan, F. (2021). "Cultural Considerations in Occupational Therapy: A Case Study from Riyadh."</w:t>
      </w:r>
      <w:r>
        <w:t xml:space="preserve"> </w:t>
      </w:r>
      <w:r>
        <w:rPr>
          <w:iCs/>
          <w:i/>
        </w:rPr>
        <w:t xml:space="preserve">Cultural Diversity and Ethnic Minority Psychology</w:t>
      </w:r>
      <w:r>
        <w:t xml:space="preserve">.</w:t>
      </w:r>
      <w:r>
        <w:br/>
      </w:r>
      <w:r>
        <w:t xml:space="preserve">World Health Organization (WHO). (2018). "Global Status Report on Occupational Therapy."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Saudi Arabia Riyadh</dc:title>
  <dc:creator/>
  <dc:language>en</dc:language>
  <cp:keywords/>
  <dcterms:created xsi:type="dcterms:W3CDTF">2026-07-23T16:53:07Z</dcterms:created>
  <dcterms:modified xsi:type="dcterms:W3CDTF">2026-07-23T16:53:07Z</dcterms:modified>
</cp:coreProperties>
</file>

<file path=docProps/custom.xml><?xml version="1.0" encoding="utf-8"?>
<Properties xmlns="http://schemas.openxmlformats.org/officeDocument/2006/custom-properties" xmlns:vt="http://schemas.openxmlformats.org/officeDocument/2006/docPropsVTypes"/>
</file>