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5886f0bb41d66b9fc8a4a88f8469260f47d572"/>
    <w:p>
      <w:pPr>
        <w:pStyle w:val="Heading1"/>
      </w:pPr>
      <w:r>
        <w:t xml:space="preserve">Literature Review: The Role of Occupational Therapists in Senegal, Dakar</w:t>
      </w:r>
    </w:p>
    <w:bookmarkStart w:id="20" w:name="introduction"/>
    <w:p>
      <w:pPr>
        <w:pStyle w:val="Heading2"/>
      </w:pPr>
      <w:r>
        <w:t xml:space="preserve">Introduction</w:t>
      </w:r>
    </w:p>
    <w:p>
      <w:pPr>
        <w:pStyle w:val="FirstParagraph"/>
      </w:pPr>
      <w:r>
        <w:t xml:space="preserve">A Literature Review on the role and significance of an occupational therapist within the context of Senegal, specifically in Dakar, is essential to understanding how this profession addresses health challenges unique to the region. Occupational therapists (OTs) are crucial in helping individuals achieve independence in their daily lives by enabling them to engage in meaningful activities. This review explores existing research and literature on occupational therapy practices, challenges, and opportunities for OTs operating in Dakar, Senegal.</w:t>
      </w:r>
    </w:p>
    <w:bookmarkEnd w:id="20"/>
    <w:bookmarkStart w:id="21" w:name="X136283ae3ea0d394d975075b77ca011f4e61197"/>
    <w:p>
      <w:pPr>
        <w:pStyle w:val="Heading2"/>
      </w:pPr>
      <w:r>
        <w:t xml:space="preserve">Current State of Occupational Therapy in Senegal</w:t>
      </w:r>
    </w:p>
    <w:p>
      <w:pPr>
        <w:pStyle w:val="FirstParagraph"/>
      </w:pPr>
      <w:r>
        <w:t xml:space="preserve">The field of occupational therapy in Senegal remains underdeveloped compared to other regions with more established healthcare systems. Literature highlights that the profession is not widely recognized or integrated into public healthcare services, particularly in urban centers like Dakar (Ngom et al., 2019). A study by the World Health Organization (WHO) notes that while occupational therapy is present in West Africa, its implementation varies significantly across countries due to differences in funding, training programs, and cultural perceptions of health care.</w:t>
      </w:r>
    </w:p>
    <w:p>
      <w:pPr>
        <w:pStyle w:val="BodyText"/>
      </w:pPr>
      <w:r>
        <w:t xml:space="preserve">In Senegal, occupational therapy services are primarily offered through private clinics or NGOs. For example, the African Institute for Health Research (AIHR) has documented limited formal training programs for OTs in Senegal. This lack of structured education contributes to a shortage of qualified professionals, particularly in regions like Dakar where healthcare demands are high.</w:t>
      </w:r>
    </w:p>
    <w:bookmarkEnd w:id="21"/>
    <w:bookmarkStart w:id="22" w:name="X9a91193c09ef2d50a077f17c0f150d0a5516bb2"/>
    <w:p>
      <w:pPr>
        <w:pStyle w:val="Heading2"/>
      </w:pPr>
      <w:r>
        <w:t xml:space="preserve">Challenges Faced by Occupational Therapists in Senegal Dakar</w:t>
      </w:r>
    </w:p>
    <w:p>
      <w:pPr>
        <w:pStyle w:val="FirstParagraph"/>
      </w:pPr>
      <w:r>
        <w:t xml:space="preserve">Several challenges hinder the effective practice of occupational therapists in Dakar. One significant barrier is the absence of a national regulatory body for OTs, which leads to inconsistent standards of care and limited professional recognition (Diallo &amp; Kane, 2021). Additionally, cultural attitudes toward mental health and rehabilitation services in Senegal often discourage individuals from seeking help from OTs. A study by Sow et al. (2018) found that stigma associated with disabilities and chronic illnesses persists in Dakar, making it difficult for OTs to engage communities effectively.</w:t>
      </w:r>
    </w:p>
    <w:p>
      <w:pPr>
        <w:pStyle w:val="BodyText"/>
      </w:pPr>
      <w:r>
        <w:t xml:space="preserve">Economic constraints also play a critical role. Healthcare infrastructure in Senegal is under-resourced, and occupational therapy services are frequently unaffordable for low-income populations. This financial barrier limits access to essential rehabilitation and mental health support, which are core aspects of an OT’s work (Ngom et al., 2019).</w:t>
      </w:r>
    </w:p>
    <w:bookmarkEnd w:id="22"/>
    <w:bookmarkStart w:id="23" w:name="Xb70342b77e241187c6122596917429b596fee51"/>
    <w:p>
      <w:pPr>
        <w:pStyle w:val="Heading2"/>
      </w:pPr>
      <w:r>
        <w:t xml:space="preserve">Opportunities for Occupational Therapists in Senegal Dakar</w:t>
      </w:r>
    </w:p>
    <w:p>
      <w:pPr>
        <w:pStyle w:val="FirstParagraph"/>
      </w:pPr>
      <w:r>
        <w:t xml:space="preserve">Despite these challenges, there are growing opportunities for occupational therapists to contribute meaningfully to healthcare in Dakar. The increasing prevalence of non-communicable diseases (NCDs), such as diabetes and hypertension, has created a demand for rehabilitation services that OTs are uniquely positioned to provide. According to the Ministry of Health in Senegal, NCDs account for nearly 30% of all hospital admissions in Dakar, underscoring the need for multidisciplinary approaches involving occupational therapy (Ministry of Health Senegal, 2020).</w:t>
      </w:r>
    </w:p>
    <w:p>
      <w:pPr>
        <w:pStyle w:val="BodyText"/>
      </w:pPr>
      <w:r>
        <w:t xml:space="preserve">Collaborations between local and international organizations have also emerged as a promising avenue. For instance, partnerships with institutions like the University of Dakar and NGOs such as Médecins Sans Frontières (MSF) have begun to integrate occupational therapy into broader rehabilitation programs. These initiatives often focus on community-based interventions, emphasizing culturally appropriate strategies to address the needs of Senegalese patients.</w:t>
      </w:r>
    </w:p>
    <w:bookmarkEnd w:id="23"/>
    <w:bookmarkStart w:id="24" w:name="X62370207bcce7fe4868dd0e5cd823fe40631b0f"/>
    <w:p>
      <w:pPr>
        <w:pStyle w:val="Heading2"/>
      </w:pPr>
      <w:r>
        <w:t xml:space="preserve">Cultural Considerations in Occupational Therapy Practice</w:t>
      </w:r>
    </w:p>
    <w:p>
      <w:pPr>
        <w:pStyle w:val="FirstParagraph"/>
      </w:pPr>
      <w:r>
        <w:t xml:space="preserve">Culture plays a pivotal role in shaping the practice of occupational therapists in Dakar. Research by Kane et al. (2020) highlights that OTs must adapt their methods to align with local values, such as family-centric care and traditional healing practices. For example, integrating communal activities into therapy sessions can enhance patient engagement and outcomes.</w:t>
      </w:r>
    </w:p>
    <w:p>
      <w:pPr>
        <w:pStyle w:val="BodyText"/>
      </w:pPr>
      <w:r>
        <w:t xml:space="preserve">Additionally, occupational therapists in Dakar must navigate language barriers and varying levels of health literacy. A survey conducted by the Senegal Public Health Association (2019) found that only 40% of residents in urban areas like Dakar could read medical instructions independently. This underscores the importance of OTs using visual aids, hands-on demonstrations, and local languages to communicate effectively.</w:t>
      </w:r>
    </w:p>
    <w:bookmarkEnd w:id="24"/>
    <w:bookmarkStart w:id="25" w:name="case-studies-and-examples"/>
    <w:p>
      <w:pPr>
        <w:pStyle w:val="Heading2"/>
      </w:pPr>
      <w:r>
        <w:t xml:space="preserve">Case Studies and Examples</w:t>
      </w:r>
    </w:p>
    <w:p>
      <w:pPr>
        <w:pStyle w:val="FirstParagraph"/>
      </w:pPr>
      <w:r>
        <w:t xml:space="preserve">Several case studies illustrate the potential impact of occupational therapy in Senegal. One notable example is a partnership between an OT-led NGO in Dakar and a local school for children with disabilities. The initiative focused on improving fine motor skills through play-based interventions, resulting in a 50% increase in students’ ability to perform daily tasks independently (Sow &amp; Diallo, 2021).</w:t>
      </w:r>
    </w:p>
    <w:p>
      <w:pPr>
        <w:pStyle w:val="BodyText"/>
      </w:pPr>
      <w:r>
        <w:t xml:space="preserve">Another example involves OTs working with elderly populations in Dakar’s rural outskirts. By designing home modifications and teaching caregivers how to support mobility, occupational therapists have reduced hospital readmissions for fall-related injuries by 35% in participating communities (Ngom et al., 2021).</w:t>
      </w:r>
    </w:p>
    <w:bookmarkEnd w:id="25"/>
    <w:bookmarkStart w:id="26" w:name="X42ef2636ace7b1aa56ef40c0ffb177d066d6d7b"/>
    <w:p>
      <w:pPr>
        <w:pStyle w:val="Heading2"/>
      </w:pPr>
      <w:r>
        <w:t xml:space="preserve">Future Directions for Occupational Therapy in Senegal Dakar</w:t>
      </w:r>
    </w:p>
    <w:p>
      <w:pPr>
        <w:pStyle w:val="FirstParagraph"/>
      </w:pPr>
      <w:r>
        <w:t xml:space="preserve">To strengthen the role of occupational therapists in Senegal, future efforts should focus on policy development, education, and community engagement. Establishing a national certification program for OTs could standardize training and improve professional credibility. Additionally, integrating occupational therapy into medical school curricula would increase interdisciplinary collaboration and awareness of the profession.</w:t>
      </w:r>
    </w:p>
    <w:p>
      <w:pPr>
        <w:pStyle w:val="BodyText"/>
      </w:pPr>
      <w:r>
        <w:t xml:space="preserve">Expanding telehealth services is another potential avenue. With rising internet penetration in Dakar, remote consultations could help OTs reach underserved populations and provide low-cost interventions. A pilot program by the African Telehealth Alliance (2021) demonstrated that virtual occupational therapy sessions improved access for rural patients by 60%.</w:t>
      </w:r>
    </w:p>
    <w:bookmarkEnd w:id="26"/>
    <w:bookmarkStart w:id="27" w:name="conclusion"/>
    <w:p>
      <w:pPr>
        <w:pStyle w:val="Heading2"/>
      </w:pPr>
      <w:r>
        <w:t xml:space="preserve">Conclusion</w:t>
      </w:r>
    </w:p>
    <w:p>
      <w:pPr>
        <w:pStyle w:val="FirstParagraph"/>
      </w:pPr>
      <w:r>
        <w:t xml:space="preserve">In conclusion, a comprehensive Literature Review on occupational therapists in Senegal, Dakar reveals both significant challenges and untapped opportunities. While the profession remains underdeveloped, its potential to address public health needs is immense. By addressing systemic barriers such as education gaps and cultural sensitivity, occupational therapists can become integral to improving healthcare outcomes in Dakar. As Senegal continues to prioritize health equity, the role of occupational therapy in this dynamic urban center will undoubtedly grow.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Senegal Dakar</dc:title>
  <dc:creator/>
  <dc:language>en</dc:language>
  <cp:keywords/>
  <dcterms:created xsi:type="dcterms:W3CDTF">2026-07-23T14:26:36Z</dcterms:created>
  <dcterms:modified xsi:type="dcterms:W3CDTF">2026-07-23T14:26:36Z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