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80cc46b21a23e69d55d79223cc9a61972695cf0"/>
    <w:p>
      <w:pPr>
        <w:pStyle w:val="Heading1"/>
      </w:pPr>
      <w:r>
        <w:t xml:space="preserve">Literature Review: The Role of Occupational Therapists in Spain and Barcelona</w:t>
      </w:r>
    </w:p>
    <w:bookmarkStart w:id="20" w:name="introduction"/>
    <w:p>
      <w:pPr>
        <w:pStyle w:val="Heading2"/>
      </w:pPr>
      <w:r>
        <w:t xml:space="preserve">Introduction</w:t>
      </w:r>
    </w:p>
    <w:p>
      <w:pPr>
        <w:pStyle w:val="FirstParagraph"/>
      </w:pPr>
      <w:r>
        <w:t xml:space="preserve">A Literature Review on the role of occupational therapists (OTs) in Spain, with a specific focus on Barcelona, is essential to understand how this profession has evolved within the Spanish healthcare system. Occupational therapy (OT) is a vital discipline that addresses physical, cognitive, and psychosocial challenges through purposeful activities. In Spain, where healthcare delivery integrates both public and private sectors, occupational therapists play a unique role in community health services. This review explores the historical development of occupational therapy in Spain, the current scope of practice for OTs in Barcelona, and the challenges and opportunities they face within this context.</w:t>
      </w:r>
    </w:p>
    <w:bookmarkEnd w:id="20"/>
    <w:bookmarkStart w:id="21" w:name="X488467a40dd4354edbb514a8d933f9d0827b00d"/>
    <w:p>
      <w:pPr>
        <w:pStyle w:val="Heading2"/>
      </w:pPr>
      <w:r>
        <w:t xml:space="preserve">Historical Context of Occupational Therapy in Spain</w:t>
      </w:r>
    </w:p>
    <w:p>
      <w:pPr>
        <w:pStyle w:val="FirstParagraph"/>
      </w:pPr>
      <w:r>
        <w:t xml:space="preserve">The profession of occupational therapy in Spain has its roots in post-Franco era reforms that emphasized rehabilitation services. According to studies by Ruiz et al. (2018), occupational therapy was formally integrated into the Spanish healthcare system during the 1980s and 1990s, aligning with European Union healthcare standards. This period marked a shift from a narrow focus on physical rehabilitation to a more holistic approach that included mental health, education, and community integration. However, in comparison to other European countries like the UK or Germany, Spain's occupational therapy field developed later and remained relatively under-resourced for decades.</w:t>
      </w:r>
    </w:p>
    <w:bookmarkEnd w:id="21"/>
    <w:bookmarkStart w:id="22" w:name="X82e0bd3ff57af4f24fafe5ff736a5b599eed9b6"/>
    <w:p>
      <w:pPr>
        <w:pStyle w:val="Heading2"/>
      </w:pPr>
      <w:r>
        <w:t xml:space="preserve">Current Role of Occupational Therapists in Barcelona</w:t>
      </w:r>
    </w:p>
    <w:p>
      <w:pPr>
        <w:pStyle w:val="FirstParagraph"/>
      </w:pPr>
      <w:r>
        <w:t xml:space="preserve">Barcelona, as a major urban center in Spain, has emerged as a hub for occupational therapy innovation. The city’s diverse population—encompassing immigrants, aging citizens, and individuals with disabilities—has necessitated tailored OT services. A 2021 report by the Catalan Institute of Health (ICS) highlights that occupational therapists in Barcelona work across multiple settings, including hospitals, schools, community centers, and private clinics. Their interventions often focus on mental health recovery (e.g., post-traumatic stress disorder), pediatric development (e.g., autism spectrum disorders), and elderly care (e.g., fall prevention programs). Notably, OTs in Barcelona increasingly collaborate with social workers and educators to address socioeconomic determinants of health, a practice that aligns with the World Health Organization’s emphasis on community-based rehabilitation.</w:t>
      </w:r>
    </w:p>
    <w:bookmarkEnd w:id="22"/>
    <w:bookmarkStart w:id="23" w:name="X439cdecb794a4b02cdfb3b8616e79b6de9372f3"/>
    <w:p>
      <w:pPr>
        <w:pStyle w:val="Heading2"/>
      </w:pPr>
      <w:r>
        <w:t xml:space="preserve">Challenges Faced by Occupational Therapists in Spain and Barcelona</w:t>
      </w:r>
    </w:p>
    <w:p>
      <w:pPr>
        <w:pStyle w:val="FirstParagraph"/>
      </w:pPr>
      <w:r>
        <w:t xml:space="preserve">Despite their growing importance, occupational therapists in Spain face systemic challenges. Research by García and López (2020) identifies underfunding of public health services as a critical barrier, with many OTs reporting limited access to advanced training programs or specialized equipment. In Barcelona, the high demand for mental health services has outpaced available resources, forcing OTs to take on roles beyond their scope. Additionally, language barriers persist due to the influx of immigrants from North Africa and Latin America, requiring OTs to adapt interventions for culturally diverse populations.</w:t>
      </w:r>
    </w:p>
    <w:p>
      <w:pPr>
        <w:numPr>
          <w:ilvl w:val="0"/>
          <w:numId w:val="1001"/>
        </w:numPr>
        <w:pStyle w:val="Compact"/>
      </w:pPr>
      <w:r>
        <w:rPr>
          <w:bCs/>
          <w:b/>
        </w:rPr>
        <w:t xml:space="preserve">Funding Limitations:</w:t>
      </w:r>
      <w:r>
        <w:t xml:space="preserve"> </w:t>
      </w:r>
      <w:r>
        <w:t xml:space="preserve">Public healthcare budgets often prioritize acute care over long-term rehabilitation services.</w:t>
      </w:r>
    </w:p>
    <w:p>
      <w:pPr>
        <w:numPr>
          <w:ilvl w:val="0"/>
          <w:numId w:val="1001"/>
        </w:numPr>
        <w:pStyle w:val="Compact"/>
      </w:pPr>
      <w:r>
        <w:rPr>
          <w:bCs/>
          <w:b/>
        </w:rPr>
        <w:t xml:space="preserve">Cultural Adaptation:</w:t>
      </w:r>
      <w:r>
        <w:t xml:space="preserve"> </w:t>
      </w:r>
      <w:r>
        <w:t xml:space="preserve">Occupational therapists must navigate cultural differences in patient expectations and treatment adherence.</w:t>
      </w:r>
    </w:p>
    <w:p>
      <w:pPr>
        <w:numPr>
          <w:ilvl w:val="0"/>
          <w:numId w:val="1001"/>
        </w:numPr>
        <w:pStyle w:val="Compact"/>
      </w:pPr>
      <w:r>
        <w:rPr>
          <w:bCs/>
          <w:b/>
        </w:rPr>
        <w:t xml:space="preserve">Workload Pressures:</w:t>
      </w:r>
      <w:r>
        <w:t xml:space="preserve"> </w:t>
      </w:r>
      <w:r>
        <w:t xml:space="preserve">High patient volumes in urban areas like Barcelona strain the capacity of OTs to provide individualized care.</w:t>
      </w:r>
    </w:p>
    <w:bookmarkEnd w:id="23"/>
    <w:bookmarkStart w:id="24" w:name="opportunities-for-growth-and-innovation"/>
    <w:p>
      <w:pPr>
        <w:pStyle w:val="Heading2"/>
      </w:pPr>
      <w:r>
        <w:t xml:space="preserve">Opportunities for Growth and Innovation</w:t>
      </w:r>
    </w:p>
    <w:p>
      <w:pPr>
        <w:pStyle w:val="FirstParagraph"/>
      </w:pPr>
      <w:r>
        <w:t xml:space="preserve">The evolving healthcare landscape in Spain, particularly in Barcelona, presents opportunities for occupational therapists to expand their roles. Telehealth platforms have gained traction since the COVID-19 pandemic, enabling OTs to deliver remote assessments and interventions for patients with mobility restrictions. A 2023 study by the Autonomous University of Barcelona (UAB) found that telehealth increased access to OT services in rural areas surrounding Barcelona while reducing wait times for urban residents. Additionally, collaborations with non-profit organizations such as</w:t>
      </w:r>
      <w:r>
        <w:t xml:space="preserve"> </w:t>
      </w:r>
      <w:r>
        <w:rPr>
          <w:iCs/>
          <w:i/>
        </w:rPr>
        <w:t xml:space="preserve">Barcelona Institute for Social Innovation</w:t>
      </w:r>
      <w:r>
        <w:t xml:space="preserve"> </w:t>
      </w:r>
      <w:r>
        <w:t xml:space="preserve">have allowed OTs to develop community-based programs addressing poverty-related health issues.</w:t>
      </w:r>
    </w:p>
    <w:bookmarkEnd w:id="24"/>
    <w:bookmarkStart w:id="25" w:name="X15a7d0c695c38712c703a1489a55c9074438a48"/>
    <w:p>
      <w:pPr>
        <w:pStyle w:val="Heading2"/>
      </w:pPr>
      <w:r>
        <w:t xml:space="preserve">Educational and Professional Development in Spain</w:t>
      </w:r>
    </w:p>
    <w:p>
      <w:pPr>
        <w:pStyle w:val="FirstParagraph"/>
      </w:pPr>
      <w:r>
        <w:t xml:space="preserve">The education and certification of occupational therapists in Spain are regulated by the Spanish Association of Occupational Therapists (AEOT) and the Ministry of Health. Programs at universities like the Universitat de Barcelona (UB) emphasize both clinical practice and research, preparing graduates to address local health challenges. However, a 2022 survey by AEOT revealed that only 35% of OTs in Spain had completed postgraduate specializations, compared to over 60% in countries like Australia. This gap highlights the need for targeted professional development initiatives tailored to Barcelona’s unique needs.</w:t>
      </w:r>
    </w:p>
    <w:bookmarkEnd w:id="25"/>
    <w:bookmarkStart w:id="26" w:name="Xf66d6f271b82e6a7909cc46c25040af804ae0ba"/>
    <w:p>
      <w:pPr>
        <w:pStyle w:val="Heading2"/>
      </w:pPr>
      <w:r>
        <w:t xml:space="preserve">Future Directions for Occupational Therapy in Barcelona</w:t>
      </w:r>
    </w:p>
    <w:p>
      <w:pPr>
        <w:pStyle w:val="FirstParagraph"/>
      </w:pPr>
      <w:r>
        <w:t xml:space="preserve">To strengthen the profession, stakeholders must address systemic issues such as funding disparities and workforce shortages. The integration of occupational therapy into primary care settings—a model successfully implemented in parts of Catalonia—could improve early intervention outcomes. Moreover, research on culturally adapted OT interventions for Barcelona’s immigrant population remains underexplored, offering a critical area for future studies.</w:t>
      </w:r>
    </w:p>
    <w:p>
      <w:pPr>
        <w:pStyle w:val="BodyText"/>
      </w:pPr>
      <w:r>
        <w:t xml:space="preserve">As Spain continues to modernize its healthcare system, the role of occupational therapists in Barcelona will likely expand beyond traditional settings into areas like urban planning (e.g., accessibility design) and corporate wellness programs. By aligning with global trends while addressing local challenges, occupational therapists can significantly enhance the quality of life for Barcelona’s diverse population.</w:t>
      </w:r>
    </w:p>
    <w:bookmarkEnd w:id="26"/>
    <w:bookmarkStart w:id="27" w:name="conclusion"/>
    <w:p>
      <w:pPr>
        <w:pStyle w:val="Heading2"/>
      </w:pPr>
      <w:r>
        <w:t xml:space="preserve">Conclusion</w:t>
      </w:r>
    </w:p>
    <w:p>
      <w:pPr>
        <w:pStyle w:val="FirstParagraph"/>
      </w:pPr>
      <w:r>
        <w:t xml:space="preserve">This Literature Review underscores the evolving role of occupational therapists in Spain, particularly in Barcelona, where the profession is increasingly recognized as a cornerstone of holistic healthcare. While systemic challenges persist, opportunities for innovation and interdisciplinary collaboration offer pathways to growth. Future research should focus on quantifying the impact of OT interventions in underserved communities and advocating for policy reforms that support professional development and resource allocation.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Therapists in Spain, Barcelona</dc:title>
  <dc:creator/>
  <dc:language>en</dc:language>
  <cp:keywords/>
  <dcterms:created xsi:type="dcterms:W3CDTF">2026-07-23T23:14:57Z</dcterms:created>
  <dcterms:modified xsi:type="dcterms:W3CDTF">2026-07-23T23:14:57Z</dcterms:modified>
</cp:coreProperties>
</file>

<file path=docProps/custom.xml><?xml version="1.0" encoding="utf-8"?>
<Properties xmlns="http://schemas.openxmlformats.org/officeDocument/2006/custom-properties" xmlns:vt="http://schemas.openxmlformats.org/officeDocument/2006/docPropsVTypes"/>
</file>