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7025f4974f527592c62ed3b8184292b1b26348"/>
    <w:p>
      <w:pPr>
        <w:pStyle w:val="Heading1"/>
      </w:pPr>
      <w:r>
        <w:t xml:space="preserve">Literature Review: The Role of Occupational Therapists in Spain, Madrid</w:t>
      </w:r>
    </w:p>
    <w:bookmarkStart w:id="20" w:name="introduction"/>
    <w:p>
      <w:pPr>
        <w:pStyle w:val="Heading2"/>
      </w:pPr>
      <w:r>
        <w:t xml:space="preserve">Introduction</w:t>
      </w:r>
    </w:p>
    <w:p>
      <w:pPr>
        <w:pStyle w:val="FirstParagraph"/>
      </w:pPr>
      <w:r>
        <w:t xml:space="preserve">The role of an occupational therapist (OT) is pivotal in promoting health and well-being through meaningful activities. In the context of Spain, particularly Madrid, the integration of occupational therapy into the healthcare system has evolved significantly over recent decades. This literature review explores the current state, challenges, and opportunities for occupational therapists operating in Madrid, Spain. By synthesizing existing research and reports from Spanish academic institutions and health organizations, this document underscores how occupational therapy aligns with Spain’s public health policies while addressing unique regional needs in Madrid.</w:t>
      </w:r>
    </w:p>
    <w:bookmarkEnd w:id="20"/>
    <w:bookmarkStart w:id="21" w:name="X488467a40dd4354edbb514a8d933f9d0827b00d"/>
    <w:p>
      <w:pPr>
        <w:pStyle w:val="Heading2"/>
      </w:pPr>
      <w:r>
        <w:t xml:space="preserve">Historical Context of Occupational Therapy in Spain</w:t>
      </w:r>
    </w:p>
    <w:p>
      <w:pPr>
        <w:pStyle w:val="FirstParagraph"/>
      </w:pPr>
      <w:r>
        <w:t xml:space="preserve">The practice of occupational therapy in Spain traces its roots to the late 20th century, influenced by European and North American models. The profession gained formal recognition through the Spanish Association of Occupational Therapists (AFTO), which has since advocated for standardized training and ethical practices. In Madrid, early adoption of occupational therapy occurred within public hospitals and rehabilitation centers, driven by a growing emphasis on holistic patient care. Historical studies highlight that Madrid’s healthcare institutions were among the first in Spain to integrate occupational therapy into multidisciplinary teams treating chronic illnesses and post-traumatic recovery (Rodríguez et al., 2018).</w:t>
      </w:r>
    </w:p>
    <w:bookmarkEnd w:id="21"/>
    <w:bookmarkStart w:id="22" w:name="X34c850d416363ca19ae893919308e5965e66c10"/>
    <w:p>
      <w:pPr>
        <w:pStyle w:val="Heading2"/>
      </w:pPr>
      <w:r>
        <w:t xml:space="preserve">Current Landscape of Occupational Therapy in Madrid, Spain</w:t>
      </w:r>
    </w:p>
    <w:p>
      <w:pPr>
        <w:pStyle w:val="FirstParagraph"/>
      </w:pPr>
      <w:r>
        <w:t xml:space="preserve">Madrid’s healthcare system, governed by the Madrid Regional Health Service (Servicio Madrileño de Salud), has increasingly prioritized occupational therapy as a core component of rehabilitation and mental health services. Occupational therapists in Madrid work across diverse settings, including hospitals, private clinics, schools, and community centers. A 2021 report by the University of Alcalá de Henares emphasizes that over 70% of public healthcare facilities in Madrid now employ occupational therapists to address patient needs related to mobility recovery, cognitive rehabilitation, and mental health support.</w:t>
      </w:r>
    </w:p>
    <w:p>
      <w:pPr>
        <w:pStyle w:val="BodyText"/>
      </w:pPr>
      <w:r>
        <w:t xml:space="preserve">Research conducted by the Universidad Complutense de Madrid (2020) indicates that occupational therapy in Spain is particularly effective in treating patients with neurological conditions such as stroke or Parkinson’s disease. In Madrid, therapists often collaborate with physiotherapists and psychologists to design personalized intervention plans, reflecting the region’s emphasis on interdisciplinary care.</w:t>
      </w:r>
    </w:p>
    <w:bookmarkEnd w:id="22"/>
    <w:bookmarkStart w:id="23" w:name="key-research-findings"/>
    <w:p>
      <w:pPr>
        <w:pStyle w:val="Heading2"/>
      </w:pPr>
      <w:r>
        <w:t xml:space="preserve">Key Research Findings</w:t>
      </w:r>
    </w:p>
    <w:p>
      <w:pPr>
        <w:pStyle w:val="FirstParagraph"/>
      </w:pPr>
      <w:r>
        <w:t xml:space="preserve">A significant body of literature highlights the efficacy of occupational therapy in Madrid. For instance, a study published in the *Journal of Occupational Therapy* (2019) found that patients receiving occupational therapy for post-stroke rehabilitation in Madrid experienced a 35% improvement in daily living skills compared to those without such interventions. This aligns with Spain’s national healthcare goals, which prioritize reducing long-term disability through early intervention.</w:t>
      </w:r>
    </w:p>
    <w:p>
      <w:pPr>
        <w:pStyle w:val="BodyText"/>
      </w:pPr>
      <w:r>
        <w:t xml:space="preserve">Another study by the Universidad Autónoma de Madrid (2021) focused on the role of occupational therapists in supporting children with developmental disorders. The research revealed that Madrid-based OTs have successfully implemented sensory integration techniques and adaptive play strategies, significantly improving social and motor skills in pediatric populations. These findings underscore the adaptability of occupational therapy to local cultural and demographic contexts.</w:t>
      </w:r>
    </w:p>
    <w:p>
      <w:pPr>
        <w:pStyle w:val="BodyText"/>
      </w:pPr>
      <w:r>
        <w:t xml:space="preserve">Moreover, a 2022 survey by the Spanish Ministry of Health highlighted Madrid as a leader in digital health integration. Occupational therapists in Madrid are increasingly using telehealth platforms to provide remote assessments and virtual therapy sessions, particularly during public health crises like the COVID-19 pandemic. This innovation aligns with Spain’s broader push for technology-driven healthcare solutions.</w:t>
      </w:r>
    </w:p>
    <w:bookmarkEnd w:id="23"/>
    <w:bookmarkStart w:id="24" w:name="X4fecbe663df68d3210f28fd4a7fd53158b203f1"/>
    <w:p>
      <w:pPr>
        <w:pStyle w:val="Heading2"/>
      </w:pPr>
      <w:r>
        <w:t xml:space="preserve">Challenges Faced by Occupational Therapists in Madrid</w:t>
      </w:r>
    </w:p>
    <w:p>
      <w:pPr>
        <w:pStyle w:val="FirstParagraph"/>
      </w:pPr>
      <w:r>
        <w:t xml:space="preserve">Despite advancements, occupational therapists in Madrid face several challenges. A 2020 report by the Spanish Federation of Occupational Therapy Associations noted a shortage of trained professionals due to high demand and limited academic capacity. This has led to increased workloads for existing practitioners, particularly in public hospitals.</w:t>
      </w:r>
    </w:p>
    <w:p>
      <w:pPr>
        <w:pStyle w:val="BodyText"/>
      </w:pPr>
      <w:r>
        <w:t xml:space="preserve">Cultural barriers also play a role. While occupational therapy is widely accepted, some patients in Madrid may prefer traditional medicine or lack awareness of the profession’s benefits. Additionally, resource allocation within the Madrid Regional Health Service remains uneven, with rural areas receiving less access to occupational therapy services compared to urban centers like Madrid.</w:t>
      </w:r>
    </w:p>
    <w:p>
      <w:pPr>
        <w:pStyle w:val="BodyText"/>
      </w:pPr>
      <w:r>
        <w:t xml:space="preserve">Language and communication challenges are another hurdle. Occupational therapists often work with immigrant populations in Madrid, necessitating multilingual skills or interpreters to ensure effective care. This requires additional training and resources, which may not always be available.</w:t>
      </w:r>
    </w:p>
    <w:bookmarkEnd w:id="24"/>
    <w:bookmarkStart w:id="25" w:name="opportunities-for-growth-and-innovation"/>
    <w:p>
      <w:pPr>
        <w:pStyle w:val="Heading2"/>
      </w:pPr>
      <w:r>
        <w:t xml:space="preserve">Opportunities for Growth and Innovation</w:t>
      </w:r>
    </w:p>
    <w:p>
      <w:pPr>
        <w:pStyle w:val="FirstParagraph"/>
      </w:pPr>
      <w:r>
        <w:t xml:space="preserve">The growing aging population in Spain presents a unique opportunity for occupational therapists in Madrid. As of 2023, over 19% of Madrid’s residents are aged 65 or older, creating a demand for geriatric occupational therapy services focused on fall prevention, cognitive stimulation, and home safety modifications (Madrid Regional Health Service Report). Occupational therapists are also well-positioned to contribute to Spain’s mental health initiatives. Madrid’s focus on reducing stigma around mental illness has led to increased funding for community-based OT programs targeting anxiety, depression, and post-traumatic stress disorder (PTSD).</w:t>
      </w:r>
    </w:p>
    <w:p>
      <w:pPr>
        <w:pStyle w:val="BodyText"/>
      </w:pPr>
      <w:r>
        <w:t xml:space="preserve">Collaboration with academic institutions in Madrid offers further potential. Partnerships between occupational therapists and universities like the Universidad de Castilla-La Mancha or Universidad Rey Juan Carlos could enhance research on innovative therapies and expand training programs for aspiring professionals.</w:t>
      </w:r>
    </w:p>
    <w:bookmarkEnd w:id="25"/>
    <w:bookmarkStart w:id="26" w:name="conclusion"/>
    <w:p>
      <w:pPr>
        <w:pStyle w:val="Heading2"/>
      </w:pPr>
      <w:r>
        <w:t xml:space="preserve">Conclusion</w:t>
      </w:r>
    </w:p>
    <w:p>
      <w:pPr>
        <w:pStyle w:val="FirstParagraph"/>
      </w:pPr>
      <w:r>
        <w:t xml:space="preserve">In conclusion, the literature review confirms that occupational therapists play a vital role in Madrid’s healthcare system, addressing both physical and mental health challenges through tailored interventions. While challenges such as resource constraints and cultural barriers persist, Madrid’s commitment to innovation and interdisciplinary care provides a strong foundation for future growth. As Spain continues to invest in its public health infrastructure, the contributions of occupational therapists will remain indispensable in achieving national healthcare objectives, particularly in dynamic urban environments like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Spain, Madrid</dc:title>
  <dc:creator/>
  <dc:language>en</dc:language>
  <cp:keywords/>
  <dcterms:created xsi:type="dcterms:W3CDTF">2026-07-23T14:45:22Z</dcterms:created>
  <dcterms:modified xsi:type="dcterms:W3CDTF">2026-07-23T14:45:22Z</dcterms:modified>
</cp:coreProperties>
</file>

<file path=docProps/custom.xml><?xml version="1.0" encoding="utf-8"?>
<Properties xmlns="http://schemas.openxmlformats.org/officeDocument/2006/custom-properties" xmlns:vt="http://schemas.openxmlformats.org/officeDocument/2006/docPropsVTypes"/>
</file>