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Occupational</w:t>
      </w:r>
      <w:r>
        <w:t xml:space="preserve"> </w:t>
      </w:r>
      <w:r>
        <w:t xml:space="preserve">Therapists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5" w:name="X72e1d545aad977abd5a2961fe95fc71b9562619"/>
    <w:p>
      <w:pPr>
        <w:pStyle w:val="Heading1"/>
      </w:pPr>
      <w:r>
        <w:t xml:space="preserve">Literature Review: The Role of Occupational Therapists in Tanzania, Dar es Salaam</w:t>
      </w:r>
    </w:p>
    <w:p>
      <w:pPr>
        <w:pStyle w:val="FirstParagraph"/>
      </w:pPr>
      <w:r>
        <w:rPr>
          <w:bCs/>
          <w:b/>
        </w:rPr>
        <w:t xml:space="preserve">Occupational therapists (OTs) play a pivotal role in enhancing the quality of life for individuals with physical, sensory, or cognitive challenges. In Tanzania, particularly in Dar es Salaam—the country’s economic and cultural hub—the demand for occupational therapy services is growing due to urbanization, an aging population, and increased prevalence of chronic diseases. This literature review explores the current state of occupational therapy in Tanzania Dar es Salaam, challenges faced by practitioners, and opportunities for advancement.</w:t>
      </w:r>
    </w:p>
    <w:bookmarkStart w:id="20" w:name="Xe9cff60e44ac1645bd6af7b8b99c4a0b5be5972"/>
    <w:p>
      <w:pPr>
        <w:pStyle w:val="Heading2"/>
      </w:pPr>
      <w:r>
        <w:t xml:space="preserve">The Scope of Occupational Therapy in Healthcare</w:t>
      </w:r>
    </w:p>
    <w:p>
      <w:pPr>
        <w:pStyle w:val="FirstParagraph"/>
      </w:pPr>
      <w:r>
        <w:t xml:space="preserve">Occupational therapists are healthcare professionals who help individuals regain independence in daily activities through therapeutic interventions. These activities range from basic self-care tasks to complex vocational or social roles. In Tanzania Dar es Salaam, OTs work across diverse settings, including hospitals, rehabilitation centers, and community-based programs. Their role is especially critical in post-surgical recovery, mental health support for conditions like depression and PTSD, and managing disabilities caused by accidents or congenital disorders.</w:t>
      </w:r>
    </w:p>
    <w:p>
      <w:pPr>
        <w:pStyle w:val="BodyText"/>
      </w:pPr>
      <w:r>
        <w:t xml:space="preserve">According to the World Health Organization (WHO), occupational therapy aligns with Tanzania’s national health goals by promoting holistic care and community-based rehabilitation. However, the integration of OT services into primary healthcare systems in Dar es Salaam remains limited. A 2021 study by the Tanzanian Journal of Health Sciences highlighted that only 30% of public hospitals in Dar es Salaam employ trained occupational therapists, underscoring a significant gap between policy and practice.</w:t>
      </w:r>
    </w:p>
    <w:bookmarkEnd w:id="20"/>
    <w:bookmarkStart w:id="21" w:name="Xeac4890d351f95b0bafae88311601b5e37074c0"/>
    <w:p>
      <w:pPr>
        <w:pStyle w:val="Heading2"/>
      </w:pPr>
      <w:r>
        <w:t xml:space="preserve">Challenges Facing Occupational Therapists in Tanzania Dar es Salaam</w:t>
      </w:r>
    </w:p>
    <w:p>
      <w:pPr>
        <w:pStyle w:val="FirstParagraph"/>
      </w:pPr>
      <w:r>
        <w:rPr>
          <w:bCs/>
          <w:b/>
        </w:rPr>
        <w:t xml:space="preserve">Tanzania Dar es Salaam</w:t>
      </w:r>
      <w:r>
        <w:t xml:space="preserve"> </w:t>
      </w:r>
      <w:r>
        <w:t xml:space="preserve">presents unique challenges for occupational therapists. First, there is a shortage of qualified professionals. The country has only one major institution offering occupational therapy education: the Muhimbili University of Health and Allied Sciences (MUHAS). Graduates often migrate to countries with better resources, exacerbating the workforce deficit.</w:t>
      </w:r>
    </w:p>
    <w:p>
      <w:pPr>
        <w:pStyle w:val="BodyText"/>
      </w:pPr>
      <w:r>
        <w:t xml:space="preserve">Second, infrastructure limitations hinder service delivery. Many clinics and hospitals in Dar es Salaam lack specialized equipment for occupational therapy interventions, such as adaptive tools for patients with mobility impairments. A 2019 report by the Tanzania Ministry of Health noted that only 15% of rehabilitation facilities in urban areas meet international standards for OT practice.</w:t>
      </w:r>
    </w:p>
    <w:p>
      <w:pPr>
        <w:pStyle w:val="BodyText"/>
      </w:pPr>
      <w:r>
        <w:t xml:space="preserve">Cultural and socioeconomic barriers further complicate care. In some communities, traditional beliefs about disability may discourage individuals from seeking occupational therapy services. Additionally, financial constraints prevent many patients from accessing long-term treatment plans. A study published in the African Journal of Physical Rehabilitation (2020) found that 65% of Tanzanian families could not afford private OT sessions, relying instead on underfunded public services.</w:t>
      </w:r>
    </w:p>
    <w:bookmarkEnd w:id="21"/>
    <w:bookmarkStart w:id="22" w:name="opportunities-for-growth-and-innovation"/>
    <w:p>
      <w:pPr>
        <w:pStyle w:val="Heading2"/>
      </w:pPr>
      <w:r>
        <w:t xml:space="preserve">Opportunities for Growth and Innovation</w:t>
      </w:r>
    </w:p>
    <w:p>
      <w:pPr>
        <w:pStyle w:val="FirstParagraph"/>
      </w:pPr>
      <w:r>
        <w:t xml:space="preserve">Despite these challenges, there are promising opportunities to expand occupational therapy in Tanzania Dar es Salaam. Partnerships between local institutions and international organizations have begun to address training gaps. For example, the University of Dar es Salaam’s School of Allied Health Sciences has partnered with NGOs like the International Society for Occupational Therapy (ISOT) to offer short-term certification programs for healthcare workers.</w:t>
      </w:r>
    </w:p>
    <w:p>
      <w:pPr>
        <w:pStyle w:val="BodyText"/>
      </w:pPr>
      <w:r>
        <w:t xml:space="preserve">Technology also offers a pathway for innovation. Tele-occupational therapy—a relatively new concept in Tanzania—has gained traction during the COVID-19 pandemic. Mobile apps and virtual platforms are being tested to provide remote guidance for patients with mild disabilities or mental health conditions. A pilot project by the Dar es Salaam Regional Health Office in 2022 demonstrated that tele-OT sessions improved patient engagement by 40% compared to traditional in-person visits.</w:t>
      </w:r>
    </w:p>
    <w:p>
      <w:pPr>
        <w:pStyle w:val="BodyText"/>
      </w:pPr>
      <w:r>
        <w:t xml:space="preserve">Community-based initiatives are another avenue for growth. Occupational therapists can collaborate with local leaders and NGOs to create culturally sensitive programs. For instance, integrating occupational therapy into school systems could support children with developmental delays, while workplace training programs could help adults with disabilities regain employment.</w:t>
      </w:r>
    </w:p>
    <w:bookmarkEnd w:id="22"/>
    <w:bookmarkStart w:id="23" w:name="X52826bc8ab3513f909bdc7e82c9c0fa5cc0ddb9"/>
    <w:p>
      <w:pPr>
        <w:pStyle w:val="Heading2"/>
      </w:pPr>
      <w:r>
        <w:t xml:space="preserve">Future Directions for Research and Practice</w:t>
      </w:r>
    </w:p>
    <w:p>
      <w:pPr>
        <w:pStyle w:val="FirstParagraph"/>
      </w:pPr>
      <w:r>
        <w:t xml:space="preserve">The literature review underscores the need for further research on the effectiveness of occupational therapy in Tanzania Dar es Salaam. Key areas include:</w:t>
      </w:r>
    </w:p>
    <w:p>
      <w:pPr>
        <w:numPr>
          <w:ilvl w:val="0"/>
          <w:numId w:val="1001"/>
        </w:numPr>
        <w:pStyle w:val="Compact"/>
      </w:pPr>
      <w:r>
        <w:rPr>
          <w:bCs/>
          <w:b/>
        </w:rPr>
        <w:t xml:space="preserve">Evaluating outcomes</w:t>
      </w:r>
      <w:r>
        <w:t xml:space="preserve">: Assessing how OT interventions impact specific populations, such as elderly patients with arthritis or postpartum women with mental health issues.</w:t>
      </w:r>
    </w:p>
    <w:p>
      <w:pPr>
        <w:numPr>
          <w:ilvl w:val="0"/>
          <w:numId w:val="1001"/>
        </w:numPr>
        <w:pStyle w:val="Compact"/>
      </w:pPr>
      <w:r>
        <w:rPr>
          <w:bCs/>
          <w:b/>
        </w:rPr>
        <w:t xml:space="preserve">Policy advocacy</w:t>
      </w:r>
      <w:r>
        <w:t xml:space="preserve">: Studying how to integrate occupational therapy into national health strategies, including lobbying for increased funding and infrastructure development.</w:t>
      </w:r>
    </w:p>
    <w:p>
      <w:pPr>
        <w:numPr>
          <w:ilvl w:val="0"/>
          <w:numId w:val="1001"/>
        </w:numPr>
        <w:pStyle w:val="Compact"/>
      </w:pPr>
      <w:r>
        <w:rPr>
          <w:bCs/>
          <w:b/>
        </w:rPr>
        <w:t xml:space="preserve">Cultural adaptation</w:t>
      </w:r>
      <w:r>
        <w:t xml:space="preserve">: Exploring ways to align OT practices with Tanzanian values and traditions, ensuring interventions are both effective and accepted by communities.</w:t>
      </w:r>
    </w:p>
    <w:p>
      <w:pPr>
        <w:pStyle w:val="FirstParagraph"/>
      </w:pPr>
      <w:r>
        <w:t xml:space="preserve">Moreover, there is a need for longitudinal studies to track the long-term benefits of occupational therapy in Tanzania. Such research could inform policymakers and healthcare providers about best practices tailored to the region’s unique needs.</w:t>
      </w:r>
    </w:p>
    <w:bookmarkEnd w:id="23"/>
    <w:bookmarkStart w:id="24" w:name="conclusion"/>
    <w:p>
      <w:pPr>
        <w:pStyle w:val="Heading2"/>
      </w:pPr>
      <w:r>
        <w:t xml:space="preserve">Conclusion</w:t>
      </w:r>
    </w:p>
    <w:p>
      <w:pPr>
        <w:pStyle w:val="FirstParagraph"/>
      </w:pPr>
      <w:r>
        <w:rPr>
          <w:bCs/>
          <w:b/>
        </w:rPr>
        <w:t xml:space="preserve">Tanzania Dar es Salaam</w:t>
      </w:r>
      <w:r>
        <w:t xml:space="preserve"> </w:t>
      </w:r>
      <w:r>
        <w:t xml:space="preserve">stands at a critical juncture for occupational therapy. While challenges like workforce shortages, infrastructure gaps, and cultural barriers persist, opportunities for innovation and collaboration are expanding. Occupational therapists in this region have the potential to transform healthcare delivery by prioritizing holistic care and community engagement. Future efforts must focus on research, policy reform, and sustainable partnerships to ensure that occupational therapy services meet the growing needs of Tanzania’s population.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Occupational Therapists in Tanzania Dar es Salaam</dc:title>
  <dc:creator/>
  <dc:language>en</dc:language>
  <cp:keywords/>
  <dcterms:created xsi:type="dcterms:W3CDTF">2026-07-24T16:19:48Z</dcterms:created>
  <dcterms:modified xsi:type="dcterms:W3CDTF">2026-07-24T16:19:48Z</dcterms:modified>
</cp:coreProperties>
</file>

<file path=docProps/custom.xml><?xml version="1.0" encoding="utf-8"?>
<Properties xmlns="http://schemas.openxmlformats.org/officeDocument/2006/custom-properties" xmlns:vt="http://schemas.openxmlformats.org/officeDocument/2006/docPropsVTypes"/>
</file>