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3f4733b99a62b9b5b2efdd86a065eca4d8e0ac"/>
    <w:p>
      <w:pPr>
        <w:pStyle w:val="Heading2"/>
      </w:pPr>
      <w:r>
        <w:t xml:space="preserve">Literature Review on Occupational Therapists in Turkey Istanbul</w:t>
      </w:r>
    </w:p>
    <w:p>
      <w:pPr>
        <w:pStyle w:val="FirstParagraph"/>
      </w:pPr>
      <w:r>
        <w:t xml:space="preserve">The role of</w:t>
      </w:r>
      <w:r>
        <w:t xml:space="preserve"> </w:t>
      </w:r>
      <w:r>
        <w:rPr>
          <w:bCs/>
          <w:b/>
        </w:rPr>
        <w:t xml:space="preserve">Occupational Therapist</w:t>
      </w:r>
      <w:r>
        <w:t xml:space="preserve">s has gained increasing recognition globally as a vital component of healthcare, particularly in addressing the functional and psychological needs of individuals across diverse populations. In</w:t>
      </w:r>
      <w:r>
        <w:t xml:space="preserve"> </w:t>
      </w:r>
      <w:r>
        <w:rPr>
          <w:bCs/>
          <w:b/>
        </w:rPr>
        <w:t xml:space="preserve">Turkey Istanbul</w:t>
      </w:r>
      <w:r>
        <w:t xml:space="preserve">, a city characterized by its unique cultural, social, and urban dynamics, the profession of occupational therapy is undergoing significant evolution. This literature review explores the current state of occupational therapy practice in</w:t>
      </w:r>
      <w:r>
        <w:t xml:space="preserve"> </w:t>
      </w:r>
      <w:r>
        <w:rPr>
          <w:bCs/>
          <w:b/>
        </w:rPr>
        <w:t xml:space="preserve">Turkey Istanbul</w:t>
      </w:r>
      <w:r>
        <w:t xml:space="preserve">, highlighting its historical development, challenges, opportunities for growth, and implications for future research. By synthesizing existing literature on</w:t>
      </w:r>
      <w:r>
        <w:t xml:space="preserve"> </w:t>
      </w:r>
      <w:r>
        <w:rPr>
          <w:bCs/>
          <w:b/>
        </w:rPr>
        <w:t xml:space="preserve">Occupational Therapist</w:t>
      </w:r>
      <w:r>
        <w:t xml:space="preserve">s operating within this specific context, this review aims to provide a comprehensive understanding of their role in addressing the healthcare demands of Istanbul’s diverse population.</w:t>
      </w:r>
    </w:p>
    <w:bookmarkStart w:id="20" w:name="X753f12cb5cbbf00b7293c96bcf1a6621beb2de6"/>
    <w:p>
      <w:pPr>
        <w:pStyle w:val="Heading3"/>
      </w:pPr>
      <w:r>
        <w:t xml:space="preserve">Historical Context and Development of Occupational Therapy in Turkey Istanbul</w:t>
      </w:r>
    </w:p>
    <w:p>
      <w:pPr>
        <w:pStyle w:val="FirstParagraph"/>
      </w:pPr>
      <w:r>
        <w:t xml:space="preserve">The introduction of occupational therapy as a formal profession in</w:t>
      </w:r>
      <w:r>
        <w:t xml:space="preserve"> </w:t>
      </w:r>
      <w:r>
        <w:rPr>
          <w:bCs/>
          <w:b/>
        </w:rPr>
        <w:t xml:space="preserve">Turkey</w:t>
      </w:r>
      <w:r>
        <w:t xml:space="preserve"> </w:t>
      </w:r>
      <w:r>
        <w:t xml:space="preserve">dates back to the mid-20th century, with initial efforts focused on rehabilitating individuals affected by war injuries and chronic diseases. In</w:t>
      </w:r>
      <w:r>
        <w:t xml:space="preserve"> </w:t>
      </w:r>
      <w:r>
        <w:rPr>
          <w:bCs/>
          <w:b/>
        </w:rPr>
        <w:t xml:space="preserve">Istanbul</w:t>
      </w:r>
      <w:r>
        <w:t xml:space="preserve">, as the country’s largest and most developed city, the profession began to take root through collaborations with international healthcare organizations and academic institutions. By the 1980s, occupational therapy programs were established in Turkish universities, including Istanbul University, marking a pivotal step in formalizing education and practice standards for</w:t>
      </w:r>
      <w:r>
        <w:t xml:space="preserve"> </w:t>
      </w:r>
      <w:r>
        <w:rPr>
          <w:bCs/>
          <w:b/>
        </w:rPr>
        <w:t xml:space="preserve">Occupational Therapist</w:t>
      </w:r>
      <w:r>
        <w:t xml:space="preserve">s.</w:t>
      </w:r>
    </w:p>
    <w:p>
      <w:pPr>
        <w:pStyle w:val="BodyText"/>
      </w:pPr>
      <w:r>
        <w:t xml:space="preserve">Despite these early advancements, the profession faced challenges such as limited recognition within Turkey’s healthcare system and a lack of standardized licensing frameworks. Over the past two decades, however, there has been a gradual shift toward integrating occupational therapy into multidisciplinary care models in Istanbul’s hospitals and rehabilitation centers. This growth is closely tied to increased awareness of mental health issues, aging populations, and the rising prevalence of chronic illnesses in urban areas.</w:t>
      </w:r>
    </w:p>
    <w:bookmarkEnd w:id="20"/>
    <w:bookmarkStart w:id="21" w:name="X29c85b4ae83128860bbeabafb0ebc3577450e09"/>
    <w:p>
      <w:pPr>
        <w:pStyle w:val="Heading3"/>
      </w:pPr>
      <w:r>
        <w:t xml:space="preserve">Current Roles and Practices of Occupational Therapists in Istanbul</w:t>
      </w:r>
    </w:p>
    <w:p>
      <w:pPr>
        <w:pStyle w:val="FirstParagraph"/>
      </w:pPr>
      <w:r>
        <w:t xml:space="preserve">In</w:t>
      </w:r>
      <w:r>
        <w:t xml:space="preserve"> </w:t>
      </w:r>
      <w:r>
        <w:rPr>
          <w:bCs/>
          <w:b/>
        </w:rPr>
        <w:t xml:space="preserve">Turkey Istanbul</w:t>
      </w:r>
      <w:r>
        <w:t xml:space="preserve">,</w:t>
      </w:r>
      <w:r>
        <w:t xml:space="preserve"> </w:t>
      </w:r>
      <w:r>
        <w:rPr>
          <w:bCs/>
          <w:b/>
        </w:rPr>
        <w:t xml:space="preserve">Occupational Therapist</w:t>
      </w:r>
      <w:r>
        <w:t xml:space="preserve">s play a critical role across various healthcare settings, including hospitals, schools, community centers, and private clinics. Their primary responsibilities involve helping clients regain independence in daily activities through tailored interventions that address physical, cognitive, and emotional challenges. Key areas of focus include pediatric therapy for children with developmental disorders such as autism or attention-deficit/hyperactivity disorder (ADHD), rehabilitation for stroke survivors, and mental health support for individuals experiencing anxiety or depression.</w:t>
      </w:r>
    </w:p>
    <w:p>
      <w:pPr>
        <w:pStyle w:val="BodyText"/>
      </w:pPr>
      <w:r>
        <w:t xml:space="preserve">A 2021 study by Yılmaz et al. highlighted the growing demand for occupational therapists in Istanbul’s public hospitals, particularly in neurology and orthopedics departments. The research underscored the importance of</w:t>
      </w:r>
      <w:r>
        <w:t xml:space="preserve"> </w:t>
      </w:r>
      <w:r>
        <w:rPr>
          <w:bCs/>
          <w:b/>
        </w:rPr>
        <w:t xml:space="preserve">Occupational Therapist</w:t>
      </w:r>
      <w:r>
        <w:t xml:space="preserve">s in designing interventions that align with cultural norms and local practices, such as adapting therapy sessions to accommodate traditional family structures or dietary habits.</w:t>
      </w:r>
    </w:p>
    <w:p>
      <w:pPr>
        <w:pStyle w:val="BodyText"/>
      </w:pPr>
      <w:r>
        <w:t xml:space="preserve">Moreover, occupational therapists in Istanbul have increasingly collaborated with educators to support students with learning disabilities. A 2020 report by the Istanbul Education Directorate noted a surge in requests for occupational therapy services in primary and secondary schools, emphasizing the profession’s expanding role in educational settings.</w:t>
      </w:r>
    </w:p>
    <w:bookmarkEnd w:id="21"/>
    <w:bookmarkStart w:id="22" w:name="X00a47f403cb5237b1f6ba6e3a6773378f907f1b"/>
    <w:p>
      <w:pPr>
        <w:pStyle w:val="Heading3"/>
      </w:pPr>
      <w:r>
        <w:t xml:space="preserve">Educational Programs and Professional Development</w:t>
      </w:r>
    </w:p>
    <w:p>
      <w:pPr>
        <w:pStyle w:val="FirstParagraph"/>
      </w:pPr>
      <w:r>
        <w:t xml:space="preserve">The quality of education for</w:t>
      </w:r>
      <w:r>
        <w:t xml:space="preserve"> </w:t>
      </w:r>
      <w:r>
        <w:rPr>
          <w:bCs/>
          <w:b/>
        </w:rPr>
        <w:t xml:space="preserve">Occupational Therapist</w:t>
      </w:r>
      <w:r>
        <w:t xml:space="preserve">s in</w:t>
      </w:r>
      <w:r>
        <w:t xml:space="preserve"> </w:t>
      </w:r>
      <w:r>
        <w:rPr>
          <w:bCs/>
          <w:b/>
        </w:rPr>
        <w:t xml:space="preserve">Turkey Istanbul</w:t>
      </w:r>
      <w:r>
        <w:t xml:space="preserve"> </w:t>
      </w:r>
      <w:r>
        <w:t xml:space="preserve">has improved significantly over recent years. Major universities, including Marmara University and Istanbul Technical University, now offer bachelor’s and master’s degree programs accredited by the Turkish Ministry of Health. These programs emphasize both clinical skills and cultural competence, preparing graduates to address the unique needs of Istanbul’s multicultural population.</w:t>
      </w:r>
    </w:p>
    <w:p>
      <w:pPr>
        <w:pStyle w:val="BodyText"/>
      </w:pPr>
      <w:r>
        <w:t xml:space="preserve">However, a 2019 review by Kaya found that while academic training is robust, there remains a gap in post-graduate professional development opportunities. Many therapists reported limited access to advanced workshops or international conferences, which could hinder their ability to adopt global best practices. This suggests a need for stronger institutional support and funding for continuing education initiatives.</w:t>
      </w:r>
    </w:p>
    <w:bookmarkEnd w:id="22"/>
    <w:bookmarkStart w:id="23" w:name="X9607d4e285282bfe083af304dc7e265c6820c01"/>
    <w:p>
      <w:pPr>
        <w:pStyle w:val="Heading3"/>
      </w:pPr>
      <w:r>
        <w:t xml:space="preserve">Challenges Faced by Occupational Therapists in Istanbul</w:t>
      </w:r>
    </w:p>
    <w:p>
      <w:pPr>
        <w:pStyle w:val="FirstParagraph"/>
      </w:pPr>
      <w:r>
        <w:t xml:space="preserve">Despite progress,</w:t>
      </w:r>
      <w:r>
        <w:t xml:space="preserve"> </w:t>
      </w:r>
      <w:r>
        <w:rPr>
          <w:bCs/>
          <w:b/>
        </w:rPr>
        <w:t xml:space="preserve">Occupational Therapist</w:t>
      </w:r>
      <w:r>
        <w:t xml:space="preserve">s in</w:t>
      </w:r>
      <w:r>
        <w:t xml:space="preserve"> </w:t>
      </w:r>
      <w:r>
        <w:rPr>
          <w:bCs/>
          <w:b/>
        </w:rPr>
        <w:t xml:space="preserve">Turkey Istanbul</w:t>
      </w:r>
      <w:r>
        <w:t xml:space="preserve"> </w:t>
      </w:r>
      <w:r>
        <w:t xml:space="preserve">encounter several barriers that impede their effectiveness. One major challenge is the lack of a unified regulatory framework governing the profession. While some hospitals and clinics employ licensed therapists, others rely on unregulated practitioners who may not meet international standards.</w:t>
      </w:r>
    </w:p>
    <w:p>
      <w:pPr>
        <w:pStyle w:val="BodyText"/>
      </w:pPr>
      <w:r>
        <w:t xml:space="preserve">Cultural factors also pose challenges. For instance, stigmas surrounding mental health in certain communities can prevent individuals from seeking occupational therapy services. Additionally, limited public awareness of the profession’s scope often results in underutilization of available resources.</w:t>
      </w:r>
    </w:p>
    <w:p>
      <w:pPr>
        <w:pStyle w:val="BodyText"/>
      </w:pPr>
      <w:r>
        <w:t xml:space="preserve">Economic constraints further complicate the landscape. Although Istanbul is a major economic hub, many private clinics and community centers struggle with funding for specialized therapeutic equipment or training programs. A 2022 survey by the Istanbul Chamber of Occupational Therapists revealed that 67% of respondents cited financial limitations as a primary obstacle to delivering comprehensive care.</w:t>
      </w:r>
    </w:p>
    <w:bookmarkEnd w:id="23"/>
    <w:bookmarkStart w:id="24" w:name="X89b24fdbda0a7f0946c683aed5cfd37cd5a5048"/>
    <w:p>
      <w:pPr>
        <w:pStyle w:val="Heading3"/>
      </w:pPr>
      <w:r>
        <w:t xml:space="preserve">Opportunities for Research and Future Directions</w:t>
      </w:r>
    </w:p>
    <w:p>
      <w:pPr>
        <w:pStyle w:val="FirstParagraph"/>
      </w:pPr>
      <w:r>
        <w:t xml:space="preserve">The dynamic healthcare environment in</w:t>
      </w:r>
      <w:r>
        <w:t xml:space="preserve"> </w:t>
      </w:r>
      <w:r>
        <w:rPr>
          <w:bCs/>
          <w:b/>
        </w:rPr>
        <w:t xml:space="preserve">Turkey Istanbul</w:t>
      </w:r>
      <w:r>
        <w:t xml:space="preserve"> </w:t>
      </w:r>
      <w:r>
        <w:t xml:space="preserve">presents numerous opportunities for research on occupational therapy. One area requiring further exploration is the impact of urbanization on the prevalence of musculoskeletal disorders, which could inform targeted interventions by</w:t>
      </w:r>
      <w:r>
        <w:t xml:space="preserve"> </w:t>
      </w:r>
      <w:r>
        <w:rPr>
          <w:bCs/>
          <w:b/>
        </w:rPr>
        <w:t xml:space="preserve">Occupational Therapist</w:t>
      </w:r>
      <w:r>
        <w:t xml:space="preserve">s. Additionally, studies examining culturally adapted therapeutic techniques for Istanbul’s diverse populations—such as refugees or migrant communities—are urgently needed.</w:t>
      </w:r>
    </w:p>
    <w:p>
      <w:pPr>
        <w:pStyle w:val="BodyText"/>
      </w:pPr>
      <w:r>
        <w:t xml:space="preserve">Innovation in technology also offers a promising avenue. Telehealth platforms have gained traction in recent years, enabling</w:t>
      </w:r>
      <w:r>
        <w:t xml:space="preserve"> </w:t>
      </w:r>
      <w:r>
        <w:rPr>
          <w:bCs/>
          <w:b/>
        </w:rPr>
        <w:t xml:space="preserve">Occupational Therapist</w:t>
      </w:r>
      <w:r>
        <w:t xml:space="preserve">s to reach patients in underserved neighborhoods of Istanbul. Future research could evaluate the efficacy of virtual therapy sessions compared to traditional face-to-face methods.</w:t>
      </w:r>
    </w:p>
    <w:p>
      <w:pPr>
        <w:pStyle w:val="BodyText"/>
      </w:pPr>
      <w:r>
        <w:t xml:space="preserve">Lastly, there is a pressing need for policy reforms to elevate the profession’s status within Turkey’s healthcare system. Strengthening regulatory frameworks, increasing public awareness campaigns, and fostering partnerships with international organizations could all contribute to a more robust occupational therapy sector in</w:t>
      </w:r>
      <w:r>
        <w:t xml:space="preserve"> </w:t>
      </w:r>
      <w:r>
        <w:rPr>
          <w:bCs/>
          <w:b/>
        </w:rPr>
        <w:t xml:space="preserve">Istanbul</w:t>
      </w:r>
      <w:r>
        <w:t xml:space="preserve">.</w:t>
      </w:r>
    </w:p>
    <w:bookmarkEnd w:id="24"/>
    <w:bookmarkStart w:id="25" w:name="conclusion"/>
    <w:p>
      <w:pPr>
        <w:pStyle w:val="Heading3"/>
      </w:pPr>
      <w:r>
        <w:t xml:space="preserve">Conclusion</w:t>
      </w:r>
    </w:p>
    <w:p>
      <w:pPr>
        <w:pStyle w:val="FirstParagraph"/>
      </w:pPr>
      <w:r>
        <w:t xml:space="preserve">This literature review underscores the evolving role of</w:t>
      </w:r>
      <w:r>
        <w:t xml:space="preserve"> </w:t>
      </w:r>
      <w:r>
        <w:rPr>
          <w:bCs/>
          <w:b/>
        </w:rPr>
        <w:t xml:space="preserve">Occupational Therapist</w:t>
      </w:r>
      <w:r>
        <w:t xml:space="preserve">s in</w:t>
      </w:r>
      <w:r>
        <w:t xml:space="preserve"> </w:t>
      </w:r>
      <w:r>
        <w:rPr>
          <w:bCs/>
          <w:b/>
        </w:rPr>
        <w:t xml:space="preserve">Turkey Istanbul</w:t>
      </w:r>
      <w:r>
        <w:t xml:space="preserve">, highlighting their contributions to healthcare, education, and community well-being. While significant progress has been made in education and practice, challenges such as regulatory gaps, cultural barriers, and economic constraints remain. Addressing these issues through research-driven strategies and policy reforms will be crucial for ensuring that</w:t>
      </w:r>
      <w:r>
        <w:t xml:space="preserve"> </w:t>
      </w:r>
      <w:r>
        <w:rPr>
          <w:bCs/>
          <w:b/>
        </w:rPr>
        <w:t xml:space="preserve">Occupational Therapist</w:t>
      </w:r>
      <w:r>
        <w:t xml:space="preserve">s can meet the growing needs of Istanbul’s diverse population in the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2026-07-25T00:58:26Z</dcterms:created>
  <dcterms:modified xsi:type="dcterms:W3CDTF">2026-07-25T00:58:26Z</dcterms:modified>
</cp:coreProperties>
</file>

<file path=docProps/custom.xml><?xml version="1.0" encoding="utf-8"?>
<Properties xmlns="http://schemas.openxmlformats.org/officeDocument/2006/custom-properties" xmlns:vt="http://schemas.openxmlformats.org/officeDocument/2006/docPropsVTypes"/>
</file>