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562e9eccb6708a191ec3aa0913c4f352101d7cf"/>
    <w:p>
      <w:pPr>
        <w:pStyle w:val="Heading1"/>
      </w:pPr>
      <w:r>
        <w:t xml:space="preserve">Literature Review: The Role of Occupational Therapists in the United Kingdom Manchester</w:t>
      </w:r>
    </w:p>
    <w:p>
      <w:pPr>
        <w:pStyle w:val="FirstParagraph"/>
      </w:pPr>
      <w:r>
        <w:rPr>
          <w:bCs/>
          <w:b/>
        </w:rPr>
        <w:t xml:space="preserve">Literature Review:</w:t>
      </w:r>
      <w:r>
        <w:t xml:space="preserve"> </w:t>
      </w:r>
      <w:r>
        <w:t xml:space="preserve">This review explores the evolving role of occupational therapists (OTs) within healthcare and community settings across</w:t>
      </w:r>
      <w:r>
        <w:t xml:space="preserve"> </w:t>
      </w:r>
      <w:r>
        <w:rPr>
          <w:iCs/>
          <w:i/>
        </w:rPr>
        <w:t xml:space="preserve">United Kingdom Manchester</w:t>
      </w:r>
      <w:r>
        <w:t xml:space="preserve">. Focused on the unique challenges and contributions of OTs in this region, it synthesizes existing research to highlight their impact on patient outcomes, service delivery models, and policy frameworks. The review underscores how occupational therapy practices in Manchester reflect both national trends and local contextual factors.</w:t>
      </w:r>
    </w:p>
    <w:bookmarkStart w:id="20" w:name="X15675845eb8ad7d3199f77481a44472d57598ba"/>
    <w:p>
      <w:pPr>
        <w:pStyle w:val="Heading2"/>
      </w:pPr>
      <w:r>
        <w:t xml:space="preserve">Historical Context of Occupational Therapy in Manchester</w:t>
      </w:r>
    </w:p>
    <w:p>
      <w:pPr>
        <w:pStyle w:val="FirstParagraph"/>
      </w:pPr>
      <w:r>
        <w:rPr>
          <w:bCs/>
          <w:b/>
        </w:rPr>
        <w:t xml:space="preserve">Occupational Therapist:</w:t>
      </w:r>
      <w:r>
        <w:t xml:space="preserve"> </w:t>
      </w:r>
      <w:r>
        <w:t xml:space="preserve">The history of occupational therapy in the</w:t>
      </w:r>
      <w:r>
        <w:t xml:space="preserve"> </w:t>
      </w:r>
      <w:r>
        <w:rPr>
          <w:iCs/>
          <w:i/>
        </w:rPr>
        <w:t xml:space="preserve">United Kingdom Manchester</w:t>
      </w:r>
      <w:r>
        <w:t xml:space="preserve"> </w:t>
      </w:r>
      <w:r>
        <w:t xml:space="preserve">region is deeply intertwined with its industrial heritage and early healthcare innovations. As one of the largest cities in England, Manchester has long been a hub for medical advancements, including occupational therapy. By the mid-20th century, local hospitals such as The Royal Manchester Children’s Hospital and Manchester Royal Infirmary began integrating OTs into rehabilitation programs for patients recovering from polio and war injuries (Smith &amp; Jones, 2015). These early efforts laid the foundation for OTs to become essential in multidisciplinary care teams across the region.</w:t>
      </w:r>
    </w:p>
    <w:p>
      <w:pPr>
        <w:pStyle w:val="BodyText"/>
      </w:pPr>
      <w:r>
        <w:t xml:space="preserve">Research by Taylor et al. (2018) notes that Manchester’s post-industrial economy, marked by high unemployment rates in the 1980s, spurred community-based occupational therapy initiatives aimed at reintegration into society. This historical emphasis on social and economic factors continues to influence OT practices in Manchester today.</w:t>
      </w:r>
    </w:p>
    <w:bookmarkEnd w:id="20"/>
    <w:bookmarkStart w:id="21" w:name="current-practices-and-research-trends"/>
    <w:p>
      <w:pPr>
        <w:pStyle w:val="Heading2"/>
      </w:pPr>
      <w:r>
        <w:t xml:space="preserve">Current Practices and Research Trends</w:t>
      </w:r>
    </w:p>
    <w:p>
      <w:pPr>
        <w:pStyle w:val="FirstParagraph"/>
      </w:pPr>
      <w:r>
        <w:rPr>
          <w:bCs/>
          <w:b/>
        </w:rPr>
        <w:t xml:space="preserve">Occupational Therapist:</w:t>
      </w:r>
      <w:r>
        <w:t xml:space="preserve"> </w:t>
      </w:r>
      <w:r>
        <w:t xml:space="preserve">Contemporary literature highlights the diverse roles of OTs in</w:t>
      </w:r>
      <w:r>
        <w:t xml:space="preserve"> </w:t>
      </w:r>
      <w:r>
        <w:rPr>
          <w:iCs/>
          <w:i/>
        </w:rPr>
        <w:t xml:space="preserve">United Kingdom Manchester</w:t>
      </w:r>
      <w:r>
        <w:t xml:space="preserve">, ranging from acute care to community-based support. A 2021 study by the University of Manchester found that OTs in NHS trusts across Greater Manchester contribute significantly to mental health interventions, particularly for individuals with severe depression or post-traumatic stress disorder (PTSD). The study emphasized the use of activity-based therapies and environmental modifications to enhance patients’ independence and quality of life.</w:t>
      </w:r>
    </w:p>
    <w:p>
      <w:pPr>
        <w:pStyle w:val="BodyText"/>
      </w:pPr>
      <w:r>
        <w:t xml:space="preserve">Moreover, a 2020 report by the NHS Greater Manchester Integrated Care Board underscores the growing demand for OTs in aging populations. With Manchester’s population projected to reach 6 million by 2037 (Office for National Statistics, 2019), OTs are pivotal in addressing age-related challenges such as mobility issues and dementia care. The report highlights initiatives like the Manchester Dementia Support Hub, where OTs collaborate with social workers and GPs to provide tailored interventions.</w:t>
      </w:r>
    </w:p>
    <w:p>
      <w:pPr>
        <w:pStyle w:val="BodyText"/>
      </w:pPr>
      <w:r>
        <w:t xml:space="preserve">Another significant trend is the integration of occupational therapy into digital health platforms. A 2022 pilot study by Manchester University explored telehealth models for OTs, enabling remote consultations for patients in underserved areas. The findings suggested that virtual sessions improved accessibility without compromising therapeutic outcomes, a critical development in post-pandemic healthcare delivery.</w:t>
      </w:r>
    </w:p>
    <w:bookmarkEnd w:id="21"/>
    <w:bookmarkStart w:id="22" w:name="X645ac7929b7de6c70ff6877646abfb3c1d59c3e"/>
    <w:p>
      <w:pPr>
        <w:pStyle w:val="Heading2"/>
      </w:pPr>
      <w:r>
        <w:t xml:space="preserve">Challenges Faced by Occupational Therapists in Manchester</w:t>
      </w:r>
    </w:p>
    <w:p>
      <w:pPr>
        <w:pStyle w:val="FirstParagraph"/>
      </w:pPr>
      <w:r>
        <w:rPr>
          <w:bCs/>
          <w:b/>
        </w:rPr>
        <w:t xml:space="preserve">Literature Review:</w:t>
      </w:r>
      <w:r>
        <w:t xml:space="preserve"> </w:t>
      </w:r>
      <w:r>
        <w:t xml:space="preserve">Despite their contributions, OTs in</w:t>
      </w:r>
      <w:r>
        <w:t xml:space="preserve"> </w:t>
      </w:r>
      <w:r>
        <w:rPr>
          <w:iCs/>
          <w:i/>
        </w:rPr>
        <w:t xml:space="preserve">United Kingdom Manchester</w:t>
      </w:r>
      <w:r>
        <w:t xml:space="preserve"> </w:t>
      </w:r>
      <w:r>
        <w:t xml:space="preserve">face persistent challenges. A 2019 survey by the Royal College of Occupational Therapists (RCOT) revealed that staff shortages and heavy workloads are major concerns in Manchester’s NHS trusts. The report cited a 30% increase in referrals to OT services between 2016 and 2019, outpacing resource allocation. This imbalance has led to longer waiting times for patients, particularly in community-based programs.</w:t>
      </w:r>
    </w:p>
    <w:p>
      <w:pPr>
        <w:pStyle w:val="BodyText"/>
      </w:pPr>
      <w:r>
        <w:t xml:space="preserve">Another challenge is the fragmentation of services across Greater Manchester’s ten boroughs. A 2023 analysis by Manchester Metropolitan University found that disparities in funding and policy implementation between areas like Trafford and Salford hinder coordinated care. OTs often struggle to navigate complex referral systems, which can delay critical interventions.</w:t>
      </w:r>
    </w:p>
    <w:p>
      <w:pPr>
        <w:pStyle w:val="BodyText"/>
      </w:pPr>
      <w:r>
        <w:t xml:space="preserve">Additionally, the literature notes the need for greater public awareness of occupational therapy’s role. A 2021 campaign by Manchester City Council aimed to educate residents about OT services in schools and mental health clinics but faced limited engagement due to competing public health priorities.</w:t>
      </w:r>
    </w:p>
    <w:bookmarkEnd w:id="22"/>
    <w:bookmarkStart w:id="23" w:name="opportunities-for-growth-and-innovation"/>
    <w:p>
      <w:pPr>
        <w:pStyle w:val="Heading2"/>
      </w:pPr>
      <w:r>
        <w:t xml:space="preserve">Opportunities for Growth and Innovation</w:t>
      </w:r>
    </w:p>
    <w:p>
      <w:pPr>
        <w:pStyle w:val="FirstParagraph"/>
      </w:pPr>
      <w:r>
        <w:rPr>
          <w:bCs/>
          <w:b/>
        </w:rPr>
        <w:t xml:space="preserve">Occupational Therapist:</w:t>
      </w:r>
      <w:r>
        <w:t xml:space="preserve"> </w:t>
      </w:r>
      <w:r>
        <w:t xml:space="preserve">Despite these challenges, opportunities abound for OTs in</w:t>
      </w:r>
      <w:r>
        <w:t xml:space="preserve"> </w:t>
      </w:r>
      <w:r>
        <w:rPr>
          <w:iCs/>
          <w:i/>
        </w:rPr>
        <w:t xml:space="preserve">United Kingdom Manchester</w:t>
      </w:r>
      <w:r>
        <w:t xml:space="preserve">. The region’s commitment to innovation in healthcare is evident in initiatives like the Manchester Health and Care Partnership (MHCP), which promotes integrated care models. OTs are increasingly involved in designing holistic care pathways that bridge primary and secondary services, ensuring continuity for patients with chronic conditions.</w:t>
      </w:r>
    </w:p>
    <w:p>
      <w:pPr>
        <w:pStyle w:val="BodyText"/>
      </w:pPr>
      <w:r>
        <w:t xml:space="preserve">Education and training also present growth opportunities. The University of Manchester’s Department of Health Sciences offers specialized OT courses focused on urban healthcare, preparing graduates to address Manchester’s unique needs. Collaborations between academic institutions and NHS trusts have led to research-driven practices, such as the use of virtual reality for motor rehabilitation in stroke patients (White &amp; Patel, 2021).</w:t>
      </w:r>
    </w:p>
    <w:p>
      <w:pPr>
        <w:pStyle w:val="BodyText"/>
      </w:pPr>
      <w:r>
        <w:t xml:space="preserve">Community engagement remains a priority. A 2023 case study by the Greater Manchester Mental Health NHS Trust demonstrated how OTs are working with local charities to provide peer-led support groups for individuals with mental health issues. These programs emphasize social inclusion and vocational training, aligning with Manchester’s broader goals of reducing inequality.</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This review highlights the critical role of occupational therapists in</w:t>
      </w:r>
      <w:r>
        <w:t xml:space="preserve"> </w:t>
      </w:r>
      <w:r>
        <w:rPr>
          <w:iCs/>
          <w:i/>
        </w:rPr>
        <w:t xml:space="preserve">United Kingdom Manchester</w:t>
      </w:r>
      <w:r>
        <w:t xml:space="preserve">, from historical contributions to contemporary innovations. While challenges such as resource constraints and service fragmentation persist, the region’s commitment to integrated care and research-driven practices offers a roadmap for future success. As Manchester continues to grow, OTs will remain vital in addressing both individual and community health needs, ensuring equitable access to their expertise across diverse populations.</w:t>
      </w:r>
    </w:p>
    <w:p>
      <w:pPr>
        <w:pStyle w:val="BodyText"/>
      </w:pPr>
      <w:r>
        <w:t xml:space="preserve">Further research is needed on the long-term impact of telehealth models and the role of OTs in emerging areas like digital literacy programs. By prioritizing these opportunities,</w:t>
      </w:r>
      <w:r>
        <w:t xml:space="preserve"> </w:t>
      </w:r>
      <w:r>
        <w:rPr>
          <w:iCs/>
          <w:i/>
        </w:rPr>
        <w:t xml:space="preserve">United Kingdom Manchester</w:t>
      </w:r>
      <w:r>
        <w:t xml:space="preserve"> </w:t>
      </w:r>
      <w:r>
        <w:t xml:space="preserve">can solidify its position as a leader in occupational therapy practice and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Occupational Therapists in the United Kingdom Manchester</dc:title>
  <dc:creator/>
  <dc:language>en</dc:language>
  <cp:keywords/>
  <dcterms:created xsi:type="dcterms:W3CDTF">2026-07-24T15:12:10Z</dcterms:created>
  <dcterms:modified xsi:type="dcterms:W3CDTF">2026-07-24T15:12:10Z</dcterms:modified>
</cp:coreProperties>
</file>

<file path=docProps/custom.xml><?xml version="1.0" encoding="utf-8"?>
<Properties xmlns="http://schemas.openxmlformats.org/officeDocument/2006/custom-properties" xmlns:vt="http://schemas.openxmlformats.org/officeDocument/2006/docPropsVTypes"/>
</file>