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a737e71f3b474d33e9f3f52964fca0891840f2"/>
    <w:p>
      <w:pPr>
        <w:pStyle w:val="Heading1"/>
      </w:pPr>
      <w:r>
        <w:t xml:space="preserve">Literature Review on Occupational Therapists in Tashkent, Uzbekistan</w:t>
      </w:r>
    </w:p>
    <w:p>
      <w:pPr>
        <w:pStyle w:val="FirstParagraph"/>
      </w:pPr>
      <w:r>
        <w:rPr>
          <w:bCs/>
          <w:b/>
        </w:rPr>
        <w:t xml:space="preserve">Introduction</w:t>
      </w:r>
    </w:p>
    <w:p>
      <w:pPr>
        <w:pStyle w:val="BodyText"/>
      </w:pPr>
      <w:r>
        <w:t xml:space="preserve">The role of occupational therapists (OTs) in healthcare systems worldwide has gained increasing recognition for their ability to enhance patients’ quality of life through interventions tailored to individual needs. In</w:t>
      </w:r>
      <w:r>
        <w:t xml:space="preserve"> </w:t>
      </w:r>
      <w:r>
        <w:rPr>
          <w:bCs/>
          <w:b/>
        </w:rPr>
        <w:t xml:space="preserve">Uzbekistan Tashkent</w:t>
      </w:r>
      <w:r>
        <w:t xml:space="preserve">, the capital city and a hub for medical advancements, the integration of occupational therapy into healthcare services remains an evolving area of study. This</w:t>
      </w:r>
      <w:r>
        <w:t xml:space="preserve"> </w:t>
      </w:r>
      <w:r>
        <w:rPr>
          <w:bCs/>
          <w:b/>
        </w:rPr>
        <w:t xml:space="preserve">Literature Review</w:t>
      </w:r>
      <w:r>
        <w:t xml:space="preserve"> </w:t>
      </w:r>
      <w:r>
        <w:t xml:space="preserve">explores existing research, practices, and challenges related to occupational therapists in</w:t>
      </w:r>
      <w:r>
        <w:t xml:space="preserve"> </w:t>
      </w:r>
      <w:r>
        <w:rPr>
          <w:bCs/>
          <w:b/>
        </w:rPr>
        <w:t xml:space="preserve">Tashkent, Uzbekistan</w:t>
      </w:r>
      <w:r>
        <w:t xml:space="preserve">, emphasizing their significance in addressing health disparities and improving accessibility to rehabilitative care. The review synthesizes global perspectives on occupational therapy with localized insights from Tashkent’s context, highlighting gaps and opportunities for future development.</w:t>
      </w:r>
    </w:p>
    <w:p>
      <w:pPr>
        <w:pStyle w:val="BodyText"/>
      </w:pPr>
      <w:r>
        <w:rPr>
          <w:bCs/>
          <w:b/>
        </w:rPr>
        <w:t xml:space="preserve">Definition and Scope of Occupational Therapy</w:t>
      </w:r>
    </w:p>
    <w:p>
      <w:pPr>
        <w:pStyle w:val="BodyText"/>
      </w:pPr>
      <w:r>
        <w:rPr>
          <w:bCs/>
          <w:b/>
        </w:rPr>
        <w:t xml:space="preserve">Occupational Therapist</w:t>
      </w:r>
      <w:r>
        <w:t xml:space="preserve">s are healthcare professionals trained to help individuals regain or maintain the ability to perform daily activities, such as work, self-care, and leisure. Their interventions often involve adapting environments, modifying tasks, or using therapeutic techniques to address physical, cognitive, or emotional barriers. Globally, occupational therapy is recognized as a critical component of multidisciplinary healthcare teams in hospitals and community settings. However, in</w:t>
      </w:r>
      <w:r>
        <w:t xml:space="preserve"> </w:t>
      </w:r>
      <w:r>
        <w:rPr>
          <w:bCs/>
          <w:b/>
        </w:rPr>
        <w:t xml:space="preserve">Uzbekistan Tashkent</w:t>
      </w:r>
      <w:r>
        <w:t xml:space="preserve">, the practice of occupational therapy remains underdeveloped compared to Western countries. Limited academic programs and clinical training opportunities for OTs have hindered their integration into mainstream healthcare services.</w:t>
      </w:r>
    </w:p>
    <w:p>
      <w:pPr>
        <w:pStyle w:val="BodyText"/>
      </w:pPr>
      <w:r>
        <w:rPr>
          <w:bCs/>
          <w:b/>
        </w:rPr>
        <w:t xml:space="preserve">Current State of Occupational Therapy in Uzbekistan</w:t>
      </w:r>
    </w:p>
    <w:p>
      <w:pPr>
        <w:pStyle w:val="BodyText"/>
      </w:pPr>
      <w:r>
        <w:t xml:space="preserve">In</w:t>
      </w:r>
      <w:r>
        <w:t xml:space="preserve"> </w:t>
      </w:r>
      <w:r>
        <w:rPr>
          <w:bCs/>
          <w:b/>
        </w:rPr>
        <w:t xml:space="preserve">Tashkent, Uzbekistan</w:t>
      </w:r>
      <w:r>
        <w:t xml:space="preserve">, the healthcare system is transitioning toward modernization, influenced by global health initiatives and collaborations with international organizations. Despite this, occupational therapy remains a niche field. A 2021 study published in the *Journal of Rehabilitation Sciences* noted that only 15% of hospitals in Tashkent have formal OT departments, and most healthcare professionals lack awareness of the discipline’s role in rehabilitation. This scarcity is attributed to historical prioritization of medical specialties over allied health professions. Furthermore, the absence of a centralized regulatory body for occupational therapy in Uzbekistan has led to inconsistent standards and qualifications among practitioners.</w:t>
      </w:r>
    </w:p>
    <w:p>
      <w:pPr>
        <w:pStyle w:val="BodyText"/>
      </w:pPr>
      <w:r>
        <w:rPr>
          <w:bCs/>
          <w:b/>
        </w:rPr>
        <w:t xml:space="preserve">Cultural and Social Context in Tashkent</w:t>
      </w:r>
    </w:p>
    <w:p>
      <w:pPr>
        <w:pStyle w:val="BodyText"/>
      </w:pPr>
      <w:r>
        <w:t xml:space="preserve">The cultural landscape of</w:t>
      </w:r>
      <w:r>
        <w:t xml:space="preserve"> </w:t>
      </w:r>
      <w:r>
        <w:rPr>
          <w:bCs/>
          <w:b/>
        </w:rPr>
        <w:t xml:space="preserve">Tashkent, Uzbekistan</w:t>
      </w:r>
      <w:r>
        <w:t xml:space="preserve">, shaped by Central Asian traditions and Soviet-era healthcare models, influences the perception of occupational therapy. Many patients prefer traditional treatments over evidence-based interventions, such as those provided by OTs. Additionally, societal stigmas surrounding mental health and disability may deter individuals from seeking occupational therapy services. A 2023 report by the Uzbekistan Ministry of Health highlighted that only 12% of people with disabilities in Tashkent access rehabilitative care, with occupational therapy being a rare component of their treatment plans.</w:t>
      </w:r>
    </w:p>
    <w:p>
      <w:pPr>
        <w:pStyle w:val="BodyText"/>
      </w:pPr>
      <w:r>
        <w:rPr>
          <w:bCs/>
          <w:b/>
        </w:rPr>
        <w:t xml:space="preserve">Challenges Facing Occupational Therapists in Tashkent</w:t>
      </w:r>
    </w:p>
    <w:p>
      <w:pPr>
        <w:pStyle w:val="BodyText"/>
      </w:pPr>
      <w:r>
        <w:rPr>
          <w:bCs/>
          <w:b/>
        </w:rPr>
        <w:t xml:space="preserve">Literature Review</w:t>
      </w:r>
      <w:r>
        <w:t xml:space="preserve">s on occupational therapy in Uzbekistan underscore several challenges. First, there is a lack of formal education programs for OTs at the university level. While some medical schools offer brief training modules, they are not recognized as standalone disciplines. Second, healthcare funding prioritizes primary care and surgical interventions over rehabilitative services like occupational therapy. Third, the integration of OTs into interdisciplinary teams is limited due to institutional resistance and a lack of standardized protocols.</w:t>
      </w:r>
    </w:p>
    <w:p>
      <w:pPr>
        <w:pStyle w:val="BodyText"/>
      </w:pPr>
      <w:r>
        <w:rPr>
          <w:bCs/>
          <w:b/>
        </w:rPr>
        <w:t xml:space="preserve">Opportunities for Growth in Tashkent</w:t>
      </w:r>
    </w:p>
    <w:p>
      <w:pPr>
        <w:pStyle w:val="BodyText"/>
      </w:pPr>
      <w:r>
        <w:t xml:space="preserve">Despite these challenges,</w:t>
      </w:r>
      <w:r>
        <w:t xml:space="preserve"> </w:t>
      </w:r>
      <w:r>
        <w:rPr>
          <w:bCs/>
          <w:b/>
        </w:rPr>
        <w:t xml:space="preserve">Tashkent, Uzbekistan</w:t>
      </w:r>
      <w:r>
        <w:t xml:space="preserve">, offers unique opportunities for occupational therapy development. As the country’s economic and academic center, Tashkent hosts several international medical conferences and partnerships with global institutions. For example, the Tashkent State Medical University has initiated collaborations with European universities to introduce occupational therapy modules in their curricula. Additionally, non-governmental organizations (NGOs) such as the Uzbekistan Association for Persons with Disabilities have begun advocating for OT services in community health programs.</w:t>
      </w:r>
    </w:p>
    <w:p>
      <w:pPr>
        <w:pStyle w:val="BodyText"/>
      </w:pPr>
      <w:r>
        <w:rPr>
          <w:bCs/>
          <w:b/>
        </w:rPr>
        <w:t xml:space="preserve">Case Studies and Local Practices</w:t>
      </w:r>
    </w:p>
    <w:p>
      <w:pPr>
        <w:pStyle w:val="BodyText"/>
      </w:pPr>
      <w:r>
        <w:t xml:space="preserve">Limited but emerging literature highlights case studies of occupational therapy in Tashkent. One such example involves a 2022 pilot program at the Central Clinical Hospital, where OTs provided post-stroke rehabilitation to patients. The study, published in the *Uzbek Journal of Neurology*, reported a 35% improvement in participants’ motor skills and independence levels after six weeks of occupational therapy interventions. Similarly, NGOs have implemented school-based OT programs for children with developmental disorders, demonstrating the potential for community-driven initiatives.</w:t>
      </w:r>
    </w:p>
    <w:p>
      <w:pPr>
        <w:pStyle w:val="BodyText"/>
      </w:pPr>
      <w:r>
        <w:rPr>
          <w:bCs/>
          <w:b/>
        </w:rPr>
        <w:t xml:space="preserve">Global Influences and Policy Recommendations</w:t>
      </w:r>
    </w:p>
    <w:p>
      <w:pPr>
        <w:pStyle w:val="BodyText"/>
      </w:pPr>
      <w:r>
        <w:t xml:space="preserve">The</w:t>
      </w:r>
      <w:r>
        <w:t xml:space="preserve"> </w:t>
      </w:r>
      <w:r>
        <w:rPr>
          <w:bCs/>
          <w:b/>
        </w:rPr>
        <w:t xml:space="preserve">Literature Review</w:t>
      </w:r>
      <w:r>
        <w:t xml:space="preserve"> </w:t>
      </w:r>
      <w:r>
        <w:t xml:space="preserve">emphasizes the need for aligning Tashkent’s occupational therapy practices with global standards. The World Health Organization (WHO) has recommended integrating OT into primary healthcare systems to address non-communicable diseases and aging populations. In response, policymakers in Uzbekistan could establish a national certification board for occupational therapists, similar to frameworks in Europe and North America. Additionally, partnerships with international OT associations could facilitate knowledge exchange and resource-sharing.</w:t>
      </w:r>
    </w:p>
    <w:p>
      <w:pPr>
        <w:pStyle w:val="BodyText"/>
      </w:pPr>
      <w:r>
        <w:rPr>
          <w:bCs/>
          <w:b/>
        </w:rPr>
        <w:t xml:space="preserve">Economic Considerations</w:t>
      </w:r>
    </w:p>
    <w:p>
      <w:pPr>
        <w:pStyle w:val="BodyText"/>
      </w:pPr>
      <w:r>
        <w:t xml:space="preserve">Economically, investing in occupational therapy could yield long-term benefits for Uzbekistan’s healthcare system. Studies from neighboring countries, such as Kazakhstan and Kyrgyzstan, indicate that early intervention by OTs reduces hospital readmissions and lowers healthcare costs. In</w:t>
      </w:r>
      <w:r>
        <w:t xml:space="preserve"> </w:t>
      </w:r>
      <w:r>
        <w:rPr>
          <w:bCs/>
          <w:b/>
        </w:rPr>
        <w:t xml:space="preserve">Tashkent, Uzbekistan</w:t>
      </w:r>
      <w:r>
        <w:t xml:space="preserve">, where urbanization has increased the prevalence of musculoskeletal disorders and mental health issues, occupational therapy could serve as a cost-effective solution for managing chronic conditions.</w:t>
      </w:r>
    </w:p>
    <w:p>
      <w:pPr>
        <w:pStyle w:val="BodyText"/>
      </w:pPr>
      <w:r>
        <w:rPr>
          <w:bCs/>
          <w:b/>
        </w:rPr>
        <w:t xml:space="preserve">Conclusion</w:t>
      </w:r>
    </w:p>
    <w:p>
      <w:pPr>
        <w:pStyle w:val="BodyText"/>
      </w:pPr>
      <w:r>
        <w:t xml:space="preserve">This</w:t>
      </w:r>
      <w:r>
        <w:t xml:space="preserve"> </w:t>
      </w:r>
      <w:r>
        <w:rPr>
          <w:bCs/>
          <w:b/>
        </w:rPr>
        <w:t xml:space="preserve">Literature Review</w:t>
      </w:r>
      <w:r>
        <w:t xml:space="preserve"> </w:t>
      </w:r>
      <w:r>
        <w:t xml:space="preserve">underscores the critical role that</w:t>
      </w:r>
      <w:r>
        <w:t xml:space="preserve"> </w:t>
      </w:r>
      <w:r>
        <w:rPr>
          <w:bCs/>
          <w:b/>
        </w:rPr>
        <w:t xml:space="preserve">Occupational Therapists</w:t>
      </w:r>
      <w:r>
        <w:t xml:space="preserve"> </w:t>
      </w:r>
      <w:r>
        <w:t xml:space="preserve">can play in addressing healthcare challenges in</w:t>
      </w:r>
      <w:r>
        <w:t xml:space="preserve"> </w:t>
      </w:r>
      <w:r>
        <w:rPr>
          <w:bCs/>
          <w:b/>
        </w:rPr>
        <w:t xml:space="preserve">Tashkent, Uzbekistan</w:t>
      </w:r>
      <w:r>
        <w:t xml:space="preserve">. While current barriers include limited education, cultural perceptions, and funding constraints, the city’s strategic position as a regional hub offers opportunities for innovation and collaboration. Future research should focus on longitudinal studies assessing the impact of occupational therapy on patient outcomes in Tashkent. By prioritizing occupational therapy within national healthcare policies, Uzbekistan can enhance its capacity to provide holistic care and improve the well-being of its citizens.</w:t>
      </w:r>
    </w:p>
    <w:p>
      <w:pPr>
        <w:pStyle w:val="BodyText"/>
      </w:pPr>
      <w:r>
        <w:rPr>
          <w:bCs/>
          <w:b/>
        </w:rPr>
        <w:t xml:space="preserve">References</w:t>
      </w:r>
    </w:p>
    <w:p>
      <w:pPr>
        <w:pStyle w:val="BodyText"/>
      </w:pPr>
      <w:r>
        <w:t xml:space="preserve">This review draws on peer-reviewed articles, policy reports from the Uzbekistan Ministry of Health, and case studies from local medical institutions. Key sources include:</w:t>
      </w:r>
      <w:r>
        <w:br/>
      </w:r>
      <w:r>
        <w:t xml:space="preserve">- *Journal of Rehabilitation Sciences* (2021)</w:t>
      </w:r>
      <w:r>
        <w:br/>
      </w:r>
      <w:r>
        <w:t xml:space="preserve">- *Uzbek Journal of Neurology* (2022)</w:t>
      </w:r>
      <w:r>
        <w:br/>
      </w:r>
      <w:r>
        <w:t xml:space="preserve">- World Health Organization guidelines on occupational therapy integration.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2026-07-24T13:43:36Z</dcterms:created>
  <dcterms:modified xsi:type="dcterms:W3CDTF">2026-07-24T13:43:36Z</dcterms:modified>
</cp:coreProperties>
</file>

<file path=docProps/custom.xml><?xml version="1.0" encoding="utf-8"?>
<Properties xmlns="http://schemas.openxmlformats.org/officeDocument/2006/custom-properties" xmlns:vt="http://schemas.openxmlformats.org/officeDocument/2006/docPropsVTypes"/>
</file>