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8c154a7f6e0c2efaf159ac35d1140f64d438dd2"/>
    <w:p>
      <w:pPr>
        <w:pStyle w:val="Heading1"/>
      </w:pPr>
      <w:r>
        <w:t xml:space="preserve">Literature Review: The Role of the Occupational Therapist in Venezuela, Caracas</w:t>
      </w:r>
    </w:p>
    <w:p>
      <w:pPr>
        <w:pStyle w:val="FirstParagraph"/>
      </w:pPr>
      <w:r>
        <w:rPr>
          <w:bCs/>
          <w:b/>
        </w:rPr>
        <w:t xml:space="preserve">Introduction:</w:t>
      </w:r>
      <w:r>
        <w:t xml:space="preserve"> </w:t>
      </w:r>
      <w:r>
        <w:t xml:space="preserve">The field of occupational therapy has gained increasing recognition as a vital component of holistic healthcare. In contexts marked by socio-economic challenges, such as Venezuela’s ongoing crisis, the role of occupational therapists becomes even more critical. This literature review explores the current state of occupational therapy in Caracas, Venezuela, emphasizing its significance in addressing health disparities and promoting quality of life amidst systemic adversity.</w:t>
      </w:r>
    </w:p>
    <w:bookmarkStart w:id="20" w:name="X4506ddef2431e90665f83073d0f735f6802d1e8"/>
    <w:p>
      <w:pPr>
        <w:pStyle w:val="Heading2"/>
      </w:pPr>
      <w:r>
        <w:t xml:space="preserve">The Occupational Therapist: A Multifaceted Professional</w:t>
      </w:r>
    </w:p>
    <w:p>
      <w:pPr>
        <w:pStyle w:val="FirstParagraph"/>
      </w:pPr>
      <w:r>
        <w:rPr>
          <w:bCs/>
          <w:b/>
        </w:rPr>
        <w:t xml:space="preserve">Occupational Therapist</w:t>
      </w:r>
      <w:r>
        <w:t xml:space="preserve"> </w:t>
      </w:r>
      <w:r>
        <w:t xml:space="preserve">(OT) professionals are trained to help individuals regain independence in daily activities through therapeutic interventions tailored to their unique needs. In Venezuela, OTs work across diverse settings, including hospitals, rehabilitation centers, and community-based programs. Their expertise spans physical recovery from injuries or illnesses, mental health support for trauma survivors, and developmental assistance for children with disabilities. However, the unique socio-political landscape of Venezuela—particularly in Caracas—has profoundly influenced how occupational therapists operate.</w:t>
      </w:r>
    </w:p>
    <w:bookmarkEnd w:id="20"/>
    <w:bookmarkStart w:id="21" w:name="X39f3b5aa8382330e7dd8c2f8e1a7ae2212354a1"/>
    <w:p>
      <w:pPr>
        <w:pStyle w:val="Heading2"/>
      </w:pPr>
      <w:r>
        <w:t xml:space="preserve">Challenges Facing Occupational Therapists in Venezuela</w:t>
      </w:r>
    </w:p>
    <w:p>
      <w:pPr>
        <w:pStyle w:val="FirstParagraph"/>
      </w:pPr>
      <w:r>
        <w:t xml:space="preserve">Venezuela’s economic crisis, exacerbated by hyperinflation and resource scarcity, has severely impacted healthcare infrastructure. In Caracas, this translates to limited access to essential medical supplies, outdated equipment, and inconsistent electricity supply—a critical barrier for OTs relying on technology for rehabilitation exercises. Additionally, brain drain has led to a shortage of qualified occupational therapists in the region. According to studies by the Venezuelan Ministry of Health (2021), over 40% of healthcare professionals have left the country in recent years, further straining local services.</w:t>
      </w:r>
    </w:p>
    <w:bookmarkEnd w:id="21"/>
    <w:bookmarkStart w:id="22" w:name="cultural-and-contextual-adaptations"/>
    <w:p>
      <w:pPr>
        <w:pStyle w:val="Heading2"/>
      </w:pPr>
      <w:r>
        <w:t xml:space="preserve">Cultural and Contextual Adaptations</w:t>
      </w:r>
    </w:p>
    <w:p>
      <w:pPr>
        <w:pStyle w:val="FirstParagraph"/>
      </w:pPr>
      <w:r>
        <w:t xml:space="preserve">In Caracas, occupational therapists must adapt their practices to meet the unique needs of a population grappling with poverty, political instability, and limited healthcare access. For instance, OTs often prioritize community-based interventions over institutional settings to reach underserved populations. A 2023 study published in the *Journal of Occupational Therapy in Latin America* highlighted that OTs in Caracas frequently collaborate with NGOs to provide low-cost or free services for patients with disabilities, emphasizing culturally relevant approaches such as incorporating local crafts into therapeutic activities.</w:t>
      </w:r>
    </w:p>
    <w:bookmarkEnd w:id="22"/>
    <w:bookmarkStart w:id="23" w:name="Xcc09c31c5e8968e950dd586db1e69b03e9ac27f"/>
    <w:p>
      <w:pPr>
        <w:pStyle w:val="Heading2"/>
      </w:pPr>
      <w:r>
        <w:t xml:space="preserve">Occupational Therapy and Mental Health in Post-Crisis Venezuela</w:t>
      </w:r>
    </w:p>
    <w:p>
      <w:pPr>
        <w:pStyle w:val="FirstParagraph"/>
      </w:pPr>
      <w:r>
        <w:t xml:space="preserve">Venezuela’s protracted crisis has led to a surge in mental health disorders, including depression and anxiety. In Caracas, occupational therapists play a pivotal role in addressing this epidemic by designing interventions that promote mindfulness, social engagement, and routine-building. A case study from the Universidad Central de Venezuela (2022) demonstrated how OTs helped patients with PTSD regain daily functioning through structured activities like gardening or group art therapy. These programs not only improve mental health but also foster community resilience.</w:t>
      </w:r>
    </w:p>
    <w:bookmarkEnd w:id="23"/>
    <w:bookmarkStart w:id="24" w:name="Xde63932ecf0961b59b8172cae1757c440ed597f"/>
    <w:p>
      <w:pPr>
        <w:pStyle w:val="Heading2"/>
      </w:pPr>
      <w:r>
        <w:t xml:space="preserve">Barriers to Effective Practice in Caracas</w:t>
      </w:r>
    </w:p>
    <w:p>
      <w:pPr>
        <w:pStyle w:val="FirstParagraph"/>
      </w:pPr>
      <w:r>
        <w:t xml:space="preserve">Despite their efforts, occupational therapists in Venezuela face systemic obstacles. The lack of standardized training programs and inconsistent regulatory oversight have led to variability in the quality of care. Furthermore, political instability has disrupted research initiatives and international collaborations that could enhance OT practices. A 2020 report by the World Health Organization (WHO) noted that Venezuela’s healthcare system lacks robust data on occupational therapy outcomes, hindering evidence-based policymaking.</w:t>
      </w:r>
    </w:p>
    <w:bookmarkEnd w:id="24"/>
    <w:bookmarkStart w:id="25" w:name="X0bb57505f9b6393977bd2a0876cf9fe47c0826f"/>
    <w:p>
      <w:pPr>
        <w:pStyle w:val="Heading2"/>
      </w:pPr>
      <w:r>
        <w:t xml:space="preserve">Current Status of Occupational Therapy in Caracas</w:t>
      </w:r>
    </w:p>
    <w:p>
      <w:pPr>
        <w:pStyle w:val="FirstParagraph"/>
      </w:pPr>
      <w:r>
        <w:t xml:space="preserve">In recent years, there has been a growing awareness of occupational therapy’s value in Caracas. Local universities, such as the Universidad Católica Andrés Bello (UCAB), have begun integrating more hands-on training into their OT curricula to prepare students for resource-limited environments. However, graduates often face challenges securing employment due to the underfunded nature of public healthcare services. Private clinics remain sparse, and many OTs are forced to work in non-traditional roles, such as advising NGOs or teaching.</w:t>
      </w:r>
    </w:p>
    <w:bookmarkEnd w:id="25"/>
    <w:bookmarkStart w:id="26" w:name="recommendations-for-improvement"/>
    <w:p>
      <w:pPr>
        <w:pStyle w:val="Heading2"/>
      </w:pPr>
      <w:r>
        <w:t xml:space="preserve">Recommendations for Improvement</w:t>
      </w:r>
    </w:p>
    <w:p>
      <w:pPr>
        <w:pStyle w:val="FirstParagraph"/>
      </w:pPr>
      <w:r>
        <w:t xml:space="preserve">To strengthen occupational therapy in Venezuela Caracas, several measures are critical. First, the government and international partners must prioritize funding for healthcare infrastructure and medical supplies. Second, OT programs should expand their focus on disaster response and mental health strategies specific to Venezuela’s crisis. Third, fostering partnerships between local institutions and global organizations could facilitate knowledge exchange and resource sharing.</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underscores the indispensable role of the occupational therapist in addressing both immediate and long-term health needs in Venezuela, particularly in Caracas. While systemic challenges persist, the adaptability and dedication of OTs offer hope for improving quality of life amidst adversity. Future research must prioritize documenting their experiences and outcomes to inform policy reforms that ensure equitable access to occupational therapy services across Venezuela.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Venezuela Caracas</dc:title>
  <dc:creator/>
  <dc:language>en</dc:language>
  <cp:keywords/>
  <dcterms:created xsi:type="dcterms:W3CDTF">2026-07-24T13:43:27Z</dcterms:created>
  <dcterms:modified xsi:type="dcterms:W3CDTF">2026-07-24T13:43:27Z</dcterms:modified>
</cp:coreProperties>
</file>

<file path=docProps/custom.xml><?xml version="1.0" encoding="utf-8"?>
<Properties xmlns="http://schemas.openxmlformats.org/officeDocument/2006/custom-properties" xmlns:vt="http://schemas.openxmlformats.org/officeDocument/2006/docPropsVTypes"/>
</file>