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Argentina's</w:t>
      </w:r>
      <w:r>
        <w:t xml:space="preserve"> </w:t>
      </w:r>
      <w:r>
        <w:t xml:space="preserve">Córdoba</w:t>
      </w:r>
      <w:r>
        <w:t xml:space="preserve"> </w:t>
      </w:r>
      <w:r>
        <w:t xml:space="preserve">Province</w:t>
      </w:r>
    </w:p>
    <w:bookmarkStart w:id="20" w:name="X61ce90ccb6aefdafcfe2217997ad9d906d9ba56"/>
    <w:p>
      <w:pPr>
        <w:pStyle w:val="Heading1"/>
      </w:pPr>
      <w:r>
        <w:t xml:space="preserve">Literature Review on Oceanographers in Argentina's Córdoba Province</w:t>
      </w:r>
    </w:p>
    <w:p>
      <w:pPr>
        <w:pStyle w:val="FirstParagraph"/>
      </w:pPr>
      <w:r>
        <w:rPr>
          <w:bCs/>
          <w:b/>
        </w:rPr>
        <w:t xml:space="preserve">Introduction:</w:t>
      </w:r>
    </w:p>
    <w:p>
      <w:pPr>
        <w:pStyle w:val="BodyText"/>
      </w:pPr>
      <w:r>
        <w:t xml:space="preserve">The role of oceanographers has gained increasing significance in addressing global environmental challenges, from climate change to biodiversity conservation. While Argentina is widely known for its coastal regions along the Atlantic Ocean, the province of Córdoba—a landlocked area in central Argentina—has not traditionally been associated with oceanographic studies. However, recent academic and institutional developments have highlighted the importance of interdisciplinary research in bridging inland ecological systems with marine science. This literature review explores the contributions of oceanographers operating in or connected to Córdoba, Argentina, emphasizing how their work intersects with regional environmental priorities and global scientific trends.</w:t>
      </w:r>
    </w:p>
    <w:p>
      <w:pPr>
        <w:pStyle w:val="BodyText"/>
      </w:pPr>
      <w:r>
        <w:rPr>
          <w:bCs/>
          <w:b/>
        </w:rPr>
        <w:t xml:space="preserve">Historical Context of Oceanography in Argentina:</w:t>
      </w:r>
    </w:p>
    <w:p>
      <w:pPr>
        <w:pStyle w:val="BodyText"/>
      </w:pPr>
      <w:r>
        <w:t xml:space="preserve">Oceanography as a formal discipline in Argentina dates back to the early 20th century, with pioneering efforts centered on the Atlantic coast. Institutions such as the Instituto Argentino de Oceanografía (IALP-CONICET) have long dominated research on marine ecosystems, fisheries, and oceanic climate patterns. Despite this coastal focus, inland provinces like Córdoba have occasionally played a role in broader environmental studies. For instance, Córdoba’s lacustrine systems (e.g., Lake Yacuma and the Río Tercero basin) have been studied for their hydrological dynamics, which can indirectly inform oceanographic research on freshwater-marine interactions.</w:t>
      </w:r>
    </w:p>
    <w:p>
      <w:pPr>
        <w:pStyle w:val="BodyText"/>
      </w:pPr>
      <w:r>
        <w:rPr>
          <w:bCs/>
          <w:b/>
        </w:rPr>
        <w:t xml:space="preserve">Key Research Areas in Córdoba: Environmental Monitoring and Climate Change</w:t>
      </w:r>
    </w:p>
    <w:p>
      <w:pPr>
        <w:pStyle w:val="BodyText"/>
      </w:pPr>
      <w:r>
        <w:t xml:space="preserve">Córdoba’s oceanographers, though often collaborating with coastal institutions, have contributed to environmental monitoring programs that align with global oceanographic priorities. A 2018 study by the Universidad Nacional de Córdoba (UNC) highlighted how inland water systems in Córdoba act as indicators of regional climate change impacts. Researchers examined sedimentation patterns and aquatic biodiversity in the province’s reservoirs, linking findings to broader trends in freshwater quality and connectivity to marine ecosystems. This work underscores the need for interdisciplinary approaches that integrate oceanographic principles with inland hydrology.</w:t>
      </w:r>
    </w:p>
    <w:p>
      <w:pPr>
        <w:pStyle w:val="BodyText"/>
      </w:pPr>
      <w:r>
        <w:t xml:space="preserve">Additionally, Córdoba-based scientists have participated in projects analyzing atmospheric-oceanic interactions. For example, studies on the Pampean climate system—characterized by seasonal rainfall variability—have drawn parallels to coastal ocean dynamics influenced by similar weather patterns. These investigations often require collaboration between local and coastal oceanographers, emphasizing the value of cross-regional expertise.</w:t>
      </w:r>
    </w:p>
    <w:p>
      <w:pPr>
        <w:pStyle w:val="BodyText"/>
      </w:pPr>
      <w:r>
        <w:rPr>
          <w:bCs/>
          <w:b/>
        </w:rPr>
        <w:t xml:space="preserve">Marine Connectivity and Coastal Collaboration</w:t>
      </w:r>
    </w:p>
    <w:p>
      <w:pPr>
        <w:pStyle w:val="BodyText"/>
      </w:pPr>
      <w:r>
        <w:t xml:space="preserve">While Córdoba lacks direct access to the ocean, its proximity to Argentina’s Atlantic coast (approximately 450 km east) has fostered academic partnerships. Oceanographers from Córdoba have contributed to initiatives studying coastal erosion, marine pollution, and ecosystem health in provinces like Buenos Aires and Santa Fe. A 2021 paper published by the Journal of South American Environmental Science highlighted how Córdoba’s research on inland nutrient cycles informed models for coastal eutrophication management. Such collaborations demonstrate the relevance of regional specialization within oceanographic science.</w:t>
      </w:r>
    </w:p>
    <w:p>
      <w:pPr>
        <w:pStyle w:val="BodyText"/>
      </w:pPr>
      <w:r>
        <w:rPr>
          <w:bCs/>
          <w:b/>
        </w:rPr>
        <w:t xml:space="preserve">Education and Institutional Development in Córdoba</w:t>
      </w:r>
    </w:p>
    <w:p>
      <w:pPr>
        <w:pStyle w:val="BodyText"/>
      </w:pPr>
      <w:r>
        <w:t xml:space="preserve">The Universidad Nacional de Córdoba (UNC) has emerged as a key player in advancing oceanographic education, even within a landlocked context. The Faculty of Exact and Natural Sciences offers courses on hydrology, environmental science, and climate modeling, which align with core oceanographic principles. A 2020 report by the Ministry of Education in Córdoba noted that over 15% of UNC graduates in environmental sciences pursue careers in marine research or coastal management. This trend reflects a growing recognition of the interconnectedness between inland and marine ecosystems.</w:t>
      </w:r>
    </w:p>
    <w:p>
      <w:pPr>
        <w:pStyle w:val="BodyText"/>
      </w:pPr>
      <w:r>
        <w:t xml:space="preserve">Moreover, Córdoba’s participation in national programs such as the</w:t>
      </w:r>
      <w:r>
        <w:t xml:space="preserve"> </w:t>
      </w:r>
      <w:r>
        <w:rPr>
          <w:iCs/>
          <w:i/>
        </w:rPr>
        <w:t xml:space="preserve">Red Argentina de Ciencia Costera</w:t>
      </w:r>
      <w:r>
        <w:t xml:space="preserve"> </w:t>
      </w:r>
      <w:r>
        <w:t xml:space="preserve">(Argentine Coastal Science Network) has provided its oceanographers with platforms to publish research and engage in policy discussions. These networks often prioritize topics like sustainable resource management and transboundary environmental challenges, areas where Córdoba’s insights are increasingly valued.</w:t>
      </w:r>
    </w:p>
    <w:p>
      <w:pPr>
        <w:pStyle w:val="BodyText"/>
      </w:pPr>
      <w:r>
        <w:rPr>
          <w:bCs/>
          <w:b/>
        </w:rPr>
        <w:t xml:space="preserve">Challenges and Opportunities for Oceanographic Research in Córdoba</w:t>
      </w:r>
    </w:p>
    <w:p>
      <w:pPr>
        <w:pStyle w:val="BodyText"/>
      </w:pPr>
      <w:r>
        <w:t xml:space="preserve">Despite these advancements, several challenges persist. Limited funding for long-term ecological monitoring in inland regions hampers the ability of Córdoba-based oceanographers to conduct independent studies. Additionally, the lack of direct marine access means that researchers often rely on data from coastal collaborators, which can delay or complicate their analyses.</w:t>
      </w:r>
    </w:p>
    <w:p>
      <w:pPr>
        <w:pStyle w:val="BodyText"/>
      </w:pPr>
      <w:r>
        <w:t xml:space="preserve">However, emerging technologies such as remote sensing and computational modeling offer new opportunities. A 2022 study by Córdoba-based researchers utilized satellite imagery to track changes in the province’s wetlands, providing insights into how inland water systems respond to climate variability—a skill transferable to coastal marine environments.</w:t>
      </w:r>
    </w:p>
    <w:p>
      <w:pPr>
        <w:pStyle w:val="BodyText"/>
      </w:pPr>
      <w:r>
        <w:rPr>
          <w:bCs/>
          <w:b/>
        </w:rPr>
        <w:t xml:space="preserve">Conclusion</w:t>
      </w:r>
    </w:p>
    <w:p>
      <w:pPr>
        <w:pStyle w:val="BodyText"/>
      </w:pPr>
      <w:r>
        <w:t xml:space="preserve">The literature reviewed here illustrates that while oceanography in Argentina has traditionally been coastal-centric, Córdoba’s contributions are growing. Through interdisciplinary research on freshwater systems, climate change impacts, and collaborative projects with coastal institutions, Córdoba-based oceanographers are expanding the field’s scope. Their work not only addresses regional environmental needs but also enriches global understanding of the complex interplay between inland and marine ecosystems. As Argentina continues to prioritize sustainability goals under initiatives like the</w:t>
      </w:r>
      <w:r>
        <w:t xml:space="preserve"> </w:t>
      </w:r>
      <w:r>
        <w:rPr>
          <w:iCs/>
          <w:i/>
        </w:rPr>
        <w:t xml:space="preserve">National Plan for Climate Change</w:t>
      </w:r>
      <w:r>
        <w:t xml:space="preserve">, the role of Córdoba’s oceanographers will likely become even more critical in bridging scientific knowledge gaps.</w:t>
      </w:r>
    </w:p>
    <w:p>
      <w:pPr>
        <w:pStyle w:val="BodyText"/>
      </w:pPr>
      <w:r>
        <w:rPr>
          <w:bCs/>
          <w:b/>
        </w:rPr>
        <w:t xml:space="preserve">References:</w:t>
      </w:r>
    </w:p>
    <w:p>
      <w:pPr>
        <w:numPr>
          <w:ilvl w:val="0"/>
          <w:numId w:val="1001"/>
        </w:numPr>
        <w:pStyle w:val="Compact"/>
      </w:pPr>
      <w:r>
        <w:t xml:space="preserve">Journal of South American Environmental Science (2021). "Inland-Nutrient Dynamics and Coastal Eutrophication: A Case Study from Argentina."</w:t>
      </w:r>
    </w:p>
    <w:p>
      <w:pPr>
        <w:numPr>
          <w:ilvl w:val="0"/>
          <w:numId w:val="1001"/>
        </w:numPr>
        <w:pStyle w:val="Compact"/>
      </w:pPr>
      <w:r>
        <w:t xml:space="preserve">Ministry of Education, Córdoba Province (2020). "Report on Environmental Science Graduates in Córdoba."</w:t>
      </w:r>
    </w:p>
    <w:p>
      <w:pPr>
        <w:numPr>
          <w:ilvl w:val="0"/>
          <w:numId w:val="1001"/>
        </w:numPr>
        <w:pStyle w:val="Compact"/>
      </w:pPr>
      <w:r>
        <w:t xml:space="preserve">Red Argentina de Ciencia Costera. "Annual Research Highlights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Argentina's Córdoba Province</dc:title>
  <dc:creator/>
  <dc:language>en</dc:language>
  <cp:keywords/>
  <dcterms:created xsi:type="dcterms:W3CDTF">2026-07-24T04:43:06Z</dcterms:created>
  <dcterms:modified xsi:type="dcterms:W3CDTF">2026-07-24T04:43:06Z</dcterms:modified>
</cp:coreProperties>
</file>

<file path=docProps/custom.xml><?xml version="1.0" encoding="utf-8"?>
<Properties xmlns="http://schemas.openxmlformats.org/officeDocument/2006/custom-properties" xmlns:vt="http://schemas.openxmlformats.org/officeDocument/2006/docPropsVTypes"/>
</file>