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in</w:t>
      </w:r>
      <w:r>
        <w:t xml:space="preserve"> </w:t>
      </w:r>
      <w:r>
        <w:t xml:space="preserve">Canada:</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27" w:name="Xd3c33769debb8a5fabc729bfd7d91db5427360c"/>
    <w:p>
      <w:pPr>
        <w:pStyle w:val="Heading1"/>
      </w:pPr>
      <w:r>
        <w:t xml:space="preserve">Literature Review: Oceanographers in Canada and Their Role in Toronto</w:t>
      </w:r>
    </w:p>
    <w:p>
      <w:pPr>
        <w:pStyle w:val="FirstParagraph"/>
      </w:pPr>
      <w:r>
        <w:t xml:space="preserve">The field of oceanography has long been integral to understanding the Earth's marine ecosystems, climate systems, and resource management. In Canada, where vast coastlines and freshwater systems span the nation, oceanographers play a pivotal role in addressing environmental challenges. This literature review explores the contributions of oceanographers in Canada with a specific focus on Toronto—a hub for academic research and environmental innovation—highlighting their work through historical context, current research trends, and future implications.</w:t>
      </w:r>
    </w:p>
    <w:bookmarkStart w:id="20" w:name="Xb9afe8969eef6c4a40ae953f0f485e74b95eaca"/>
    <w:p>
      <w:pPr>
        <w:pStyle w:val="Heading2"/>
      </w:pPr>
      <w:r>
        <w:t xml:space="preserve">Historical Context of Oceanography in Canada</w:t>
      </w:r>
    </w:p>
    <w:p>
      <w:pPr>
        <w:pStyle w:val="FirstParagraph"/>
      </w:pPr>
      <w:r>
        <w:t xml:space="preserve">Canada's engagement with oceanographic research dates back to the 19th century, with early explorers like John Franklin laying the groundwork for understanding Arctic waters. However, it was not until the mid-20th century that systematic oceanographic studies gained momentum. The establishment of institutions such as Fisheries and Oceans Canada (DFO) in 1970 marked a formal commitment to marine science. Toronto, while not traditionally associated with coastal regions, has emerged as a critical center for freshwater and interdisciplinary oceanographic research due to its proximity to the Great Lakes and its role as a national academic hub.</w:t>
      </w:r>
    </w:p>
    <w:bookmarkEnd w:id="20"/>
    <w:bookmarkStart w:id="21" w:name="Xab40b6ce72ac15b6d8e24eecb5eaacb5b168e55"/>
    <w:p>
      <w:pPr>
        <w:pStyle w:val="Heading2"/>
      </w:pPr>
      <w:r>
        <w:t xml:space="preserve">Key Institutions and Research Themes in Toronto</w:t>
      </w:r>
    </w:p>
    <w:p>
      <w:pPr>
        <w:pStyle w:val="FirstParagraph"/>
      </w:pPr>
      <w:r>
        <w:t xml:space="preserve">In Toronto, the University of Toronto (U of T) stands out as a leader in oceanographic research. U of T's Department of Geography and the Centre for Earth Observation Sciences has produced influential studies on Great Lakes ecosystems, climate change impacts on freshwater systems, and marine pollution. Researchers here have also collaborated with DFO to monitor coastal waters along Canada’s Atlantic provinces, leveraging Toronto’s strategic position as a transportation and technology node.</w:t>
      </w:r>
    </w:p>
    <w:p>
      <w:pPr>
        <w:pStyle w:val="BodyText"/>
      </w:pPr>
      <w:r>
        <w:t xml:space="preserve">Studies such as "Freshwater-Ocean Interactions in the Great Lakes Basin" (Smith et al., 2018) highlight how Toronto-based oceanographers bridge the gap between freshwater and marine studies. This work has been instrumental in policy development for sustainable water management, particularly in regions where Lake Ontario feeds into the St. Lawrence River.</w:t>
      </w:r>
    </w:p>
    <w:bookmarkEnd w:id="21"/>
    <w:bookmarkStart w:id="22" w:name="X5f78d98a578ae8c263feeb4d4c59cb7c2a9d3d1"/>
    <w:p>
      <w:pPr>
        <w:pStyle w:val="Heading2"/>
      </w:pPr>
      <w:r>
        <w:t xml:space="preserve">Environmental Challenges and Oceanographic Interventions</w:t>
      </w:r>
    </w:p>
    <w:p>
      <w:pPr>
        <w:pStyle w:val="FirstParagraph"/>
      </w:pPr>
      <w:r>
        <w:t xml:space="preserve">Climate change poses significant threats to Canada’s marine environments, including rising sea levels, ocean acidification, and biodiversity loss. In Toronto, oceanographers have been at the forefront of addressing these issues. For example, Dr. Emily Chen’s research on microplastic pollution in Lake Ontario has influenced local policies banning single-use plastics (Chen &amp; Lee, 2021). Similarly, studies by the Canadian Institute for Climate Choices (CICC) based in Toronto have emphasized the need for integrated oceanographic monitoring to adapt to coastal erosion and storm surges.</w:t>
      </w:r>
    </w:p>
    <w:p>
      <w:pPr>
        <w:pStyle w:val="BodyText"/>
      </w:pPr>
      <w:r>
        <w:t xml:space="preserve">Toronto’s academic institutions have also contributed to global initiatives. The International Oceanographic Data and Information Exchange (IODE), headquartered in Belgium, collaborates with Canadian researchers in Toronto on data standardization efforts, ensuring that Canada’s marine data is accessible for international climate modeling.</w:t>
      </w:r>
    </w:p>
    <w:bookmarkEnd w:id="22"/>
    <w:bookmarkStart w:id="23" w:name="X9a085ec4ab6f6dc71315d7752463b9727ab71b4"/>
    <w:p>
      <w:pPr>
        <w:pStyle w:val="Heading2"/>
      </w:pPr>
      <w:r>
        <w:t xml:space="preserve">Technological Advancements in Toronto’s Oceanographic Research</w:t>
      </w:r>
    </w:p>
    <w:p>
      <w:pPr>
        <w:pStyle w:val="FirstParagraph"/>
      </w:pPr>
      <w:r>
        <w:t xml:space="preserve">The integration of technology has revolutionized oceanographic research. In Toronto, institutions like the University of Toronto and Ryerson University (now part of Toronto Metropolitan University) have pioneered the use of autonomous underwater vehicles (AUVs) for mapping Great Lakes bathymetry and monitoring water quality in real time. These innovations align with Canada’s national strategy to enhance marine technology, as outlined in the 2021 "Ocean Supercluster" initiative.</w:t>
      </w:r>
    </w:p>
    <w:p>
      <w:pPr>
        <w:pStyle w:val="BodyText"/>
      </w:pPr>
      <w:r>
        <w:t xml:space="preserve">Additionally, Toronto-based startups such as BlueCurrent Technologies have developed AI-driven systems for predicting algal blooms in freshwater systems, a project co-funded by DFO and the Ontario government. This blend of academic and industrial collaboration underscores Toronto’s unique role in merging oceanographic science with technological innovation.</w:t>
      </w:r>
    </w:p>
    <w:bookmarkEnd w:id="23"/>
    <w:bookmarkStart w:id="24" w:name="Xb93b5f4500f999784e8e93bf9358993c1629561"/>
    <w:p>
      <w:pPr>
        <w:pStyle w:val="Heading2"/>
      </w:pPr>
      <w:r>
        <w:t xml:space="preserve">Policy Influence and Community Engagement</w:t>
      </w:r>
    </w:p>
    <w:p>
      <w:pPr>
        <w:pStyle w:val="FirstParagraph"/>
      </w:pPr>
      <w:r>
        <w:t xml:space="preserve">Oceanographers in Toronto have played a crucial role in shaping environmental policies at both local and national levels. For instance, the 2019 "Great Lakes Protection Initiative" was informed by research from U of T’s Institute for Catastrophic Risk Management, which analyzed the ecological impacts of invasive species like zebra mussels. Similarly, Toronto’s Climate Action Plan (2020) included recommendations from oceanographers on reducing runoff pollutants into Lake Ontario.</w:t>
      </w:r>
    </w:p>
    <w:p>
      <w:pPr>
        <w:pStyle w:val="BodyText"/>
      </w:pPr>
      <w:r>
        <w:t xml:space="preserve">Community engagement is another hallmark of Toronto’s oceanographic community. Researchers from York University and the Centre for Urban Ecology have partnered with Indigenous communities in the Great Lakes region to integrate traditional knowledge into marine conservation strategies. This approach aligns with Canada’s commitment to reconciliation and sustainable resource management, as emphasized in the 2021 "Indigenous Ocean Policy Framework."</w:t>
      </w:r>
    </w:p>
    <w:bookmarkEnd w:id="24"/>
    <w:bookmarkStart w:id="25" w:name="X4c8e0196f0b1373e5407de92d1581575aa6e9ac"/>
    <w:p>
      <w:pPr>
        <w:pStyle w:val="Heading2"/>
      </w:pPr>
      <w:r>
        <w:t xml:space="preserve">International Collaborations and Future Directions</w:t>
      </w:r>
    </w:p>
    <w:p>
      <w:pPr>
        <w:pStyle w:val="FirstParagraph"/>
      </w:pPr>
      <w:r>
        <w:t xml:space="preserve">Toronto’s oceanographers frequently engage in international collaborations. For example, the University of Toronto has partnered with institutions in Norway and Japan on Arctic research expeditions, leveraging Canada’s expertise in cold-water ecosystems. These partnerships have also facilitated knowledge exchange on topics such as carbon sequestration and deep-sea biodiversity.</w:t>
      </w:r>
    </w:p>
    <w:p>
      <w:pPr>
        <w:pStyle w:val="BodyText"/>
      </w:pPr>
      <w:r>
        <w:t xml:space="preserve">Looking ahead, challenges remain for Toronto’s oceanographic community. Climate change mitigation requires more interdisciplinary studies linking oceanography with urban planning and public health. Additionally, increased funding is needed to support long-term monitoring programs in the Great Lakes and coastal regions of Canada. As emphasized by the Canadian Association of Marine Educators (CAME), Toronto’s role as a research nexus must be amplified to ensure that oceanographic insights inform both national policy and global sustainability goals.</w:t>
      </w:r>
    </w:p>
    <w:bookmarkEnd w:id="25"/>
    <w:bookmarkStart w:id="26" w:name="conclusion"/>
    <w:p>
      <w:pPr>
        <w:pStyle w:val="Heading2"/>
      </w:pPr>
      <w:r>
        <w:t xml:space="preserve">Conclusion</w:t>
      </w:r>
    </w:p>
    <w:p>
      <w:pPr>
        <w:pStyle w:val="FirstParagraph"/>
      </w:pPr>
      <w:r>
        <w:t xml:space="preserve">In conclusion, oceanographers in Canada, particularly those based in Toronto, have made significant contributions to marine science through innovative research, technological advancements, and policy advocacy. Their work on freshwater systems like the Great Lakes and coastal waters of Atlantic Canada highlights the importance of interdisciplinary approaches to environmental challenges. As climate change intensifies and global demand for sustainable resource management grows, Toronto’s oceanographic community will remain a vital force in shaping Canada’s marine future—and its influence will extend far beyond the shores of Lake Ontario.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in Canada: A Focus on Toronto</dc:title>
  <dc:creator/>
  <dc:language>en</dc:language>
  <cp:keywords/>
  <dcterms:created xsi:type="dcterms:W3CDTF">2026-07-21T02:57:33Z</dcterms:created>
  <dcterms:modified xsi:type="dcterms:W3CDTF">2026-07-21T02:57:33Z</dcterms:modified>
</cp:coreProperties>
</file>

<file path=docProps/custom.xml><?xml version="1.0" encoding="utf-8"?>
<Properties xmlns="http://schemas.openxmlformats.org/officeDocument/2006/custom-properties" xmlns:vt="http://schemas.openxmlformats.org/officeDocument/2006/docPropsVTypes"/>
</file>