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66e695b0734dc4b043189c62c0f5ba7051c702"/>
    <w:p>
      <w:pPr>
        <w:pStyle w:val="Heading1"/>
      </w:pPr>
      <w:r>
        <w:t xml:space="preserve">Literature Review: The Role of Oceanographers in Canada Vancouver</w:t>
      </w:r>
    </w:p>
    <w:p>
      <w:pPr>
        <w:pStyle w:val="FirstParagraph"/>
      </w:pPr>
      <w:r>
        <w:t xml:space="preserve">The study of oceanography is a multidisciplinary field that combines aspects of biology, chemistry, physics, and geology to understand the Earth's oceans. In Canada Vancouver—a coastal city situated on the western edge of North America—oceanographers play a pivotal role in addressing regional and global environmental challenges. This literature review explores the contributions of oceanographers in Canada Vancouver, emphasizing their research focus, technological advancements, and integration with local ecological and cultural contexts. The review also highlights how oceanographic studies in this region inform policy decisions and public awareness campaigns.</w:t>
      </w:r>
    </w:p>
    <w:bookmarkStart w:id="20" w:name="Xc44f9ea896560170b21ed79a7062113065ef74c"/>
    <w:p>
      <w:pPr>
        <w:pStyle w:val="Heading2"/>
      </w:pPr>
      <w:r>
        <w:t xml:space="preserve">Historical Context of Oceanography in Canada Vancouver</w:t>
      </w:r>
    </w:p>
    <w:p>
      <w:pPr>
        <w:pStyle w:val="FirstParagraph"/>
      </w:pPr>
      <w:r>
        <w:t xml:space="preserve">Vancouver’s strategic location on the Pacific coast has made it a hub for maritime research since the late 19th century. Early oceanographic studies in the region were driven by commercial interests, such as fisheries management and shipping logistics. However, over time, academic institutions like the University of British Columbia (UBC) and Simon Fraser University (SFU) have expanded their focus to include environmental monitoring and climate change research. Vancouver’s proximity to the Salish Sea, which includes the Strait of Georgia and Puget Sound, has made it a critical site for studying coastal ecosystems. Literature from this period highlights the transition of oceanographic research in Vancouver from purely economic pursuits to a more holistic approach that integrates ecological sustainability.</w:t>
      </w:r>
    </w:p>
    <w:bookmarkEnd w:id="20"/>
    <w:bookmarkStart w:id="21" w:name="key-research-areas-in-oceanography"/>
    <w:p>
      <w:pPr>
        <w:pStyle w:val="Heading2"/>
      </w:pPr>
      <w:r>
        <w:t xml:space="preserve">Key Research Areas in Oceanography</w:t>
      </w:r>
    </w:p>
    <w:p>
      <w:pPr>
        <w:pStyle w:val="FirstParagraph"/>
      </w:pPr>
      <w:r>
        <w:t xml:space="preserve">Oceanographers in Canada Vancouver have focused on several key areas, including marine biodiversity, climate change impacts, and pollutant dispersion. For instance, research conducted by the Pacific Institute for Climate Solutions at UBC has explored how rising sea temperatures affect local fisheries and marine species migration patterns. Similarly, studies on microplastics in coastal waters have been pioneered by researchers at SFU’s Faculty of Environment. These efforts are often interdisciplinary, involving collaboration with biologists, chemists, and policy experts to provide comprehensive insights.</w:t>
      </w:r>
    </w:p>
    <w:p>
      <w:pPr>
        <w:pStyle w:val="BodyText"/>
      </w:pPr>
      <w:r>
        <w:t xml:space="preserve">A significant body of literature has also addressed the role of oceanographers in monitoring underwater noise pollution from shipping lanes near Vancouver’s ports. This work has influenced regulatory frameworks for marine conservation and acoustic management. Additionally, oceanographic studies in the region have contributed to understanding tectonic activity along the Cascadia Subduction Zone, a critical factor for earthquake preparedness and coastal infrastructure planning.</w:t>
      </w:r>
    </w:p>
    <w:bookmarkEnd w:id="21"/>
    <w:bookmarkStart w:id="22" w:name="X0fbebf5f1ec6261faf38e8a340b1d75f86fec3f"/>
    <w:p>
      <w:pPr>
        <w:pStyle w:val="Heading2"/>
      </w:pPr>
      <w:r>
        <w:t xml:space="preserve">Technological Advancements and Data Collection</w:t>
      </w:r>
    </w:p>
    <w:p>
      <w:pPr>
        <w:pStyle w:val="FirstParagraph"/>
      </w:pPr>
      <w:r>
        <w:t xml:space="preserve">Advancements in remote sensing technology, autonomous underwater vehicles (AUVs), and satellite imagery have revolutionized oceanographic research in Canada Vancouver. Oceanographers in the region have leveraged these tools to monitor real-time changes in water temperature, salinity, and plankton distribution. For example, the Ocean Networks Canada project at UBC utilizes a network of seafloor observatories to collect continuous data on deep-sea ecosystems and geohazards. This technology has enabled researchers to detect subtle shifts in marine environments that might otherwise go unnoticed.</w:t>
      </w:r>
    </w:p>
    <w:p>
      <w:pPr>
        <w:pStyle w:val="BodyText"/>
      </w:pPr>
      <w:r>
        <w:t xml:space="preserve">Moreover, the integration of machine learning algorithms with oceanographic datasets has allowed for predictive modeling of climate-induced changes in coastal zones. Such innovations have not only enhanced scientific understanding but also provided actionable data for policymakers and local communities.</w:t>
      </w:r>
    </w:p>
    <w:bookmarkEnd w:id="22"/>
    <w:bookmarkStart w:id="23" w:name="X6058d3321bb1ac0d86127a80136cf1f607117d2"/>
    <w:p>
      <w:pPr>
        <w:pStyle w:val="Heading2"/>
      </w:pPr>
      <w:r>
        <w:t xml:space="preserve">Environmental Challenges and Oceanographers’ Role</w:t>
      </w:r>
    </w:p>
    <w:p>
      <w:pPr>
        <w:pStyle w:val="FirstParagraph"/>
      </w:pPr>
      <w:r>
        <w:t xml:space="preserve">Canada Vancouver faces unique environmental challenges, including the impacts of climate change on coastal ecosystems, increased acidification of seawater, and the degradation of marine habitats due to urbanization. Oceanographers in this region have been at the forefront of addressing these issues. For instance, studies on coral reef resilience in Howe Sound have informed restoration projects led by local NGOs like Ocean Legacy. Similarly, research on hypoxia (low oxygen levels) in the Salish Sea has prompted collaborative efforts between scientists and government agencies to reduce nutrient runoff from agricultural and urban sources.</w:t>
      </w:r>
    </w:p>
    <w:p>
      <w:pPr>
        <w:pStyle w:val="BodyText"/>
      </w:pPr>
      <w:r>
        <w:t xml:space="preserve">A critical aspect of oceanographic work in Vancouver is its intersection with Indigenous knowledge systems. Many researchers have partnered with First Nations communities, such as the Musqueam, Squamish, and Tsleil-Waututh Nations, to integrate traditional ecological knowledge (TEK) into scientific studies. This approach has enriched understanding of marine biodiversity and ensured that research aligns with cultural values and conservation goals.</w:t>
      </w:r>
    </w:p>
    <w:bookmarkEnd w:id="23"/>
    <w:bookmarkStart w:id="24" w:name="education-and-public-engagement"/>
    <w:p>
      <w:pPr>
        <w:pStyle w:val="Heading2"/>
      </w:pPr>
      <w:r>
        <w:t xml:space="preserve">Education and Public Engagement</w:t>
      </w:r>
    </w:p>
    <w:p>
      <w:pPr>
        <w:pStyle w:val="FirstParagraph"/>
      </w:pPr>
      <w:r>
        <w:t xml:space="preserve">Oceanographers in Canada Vancouver are actively involved in education initiatives aimed at fostering public awareness about marine conservation. Programs like the Vancouver Aquarium’s Ocean Wise initiative, supported by local oceanographic experts, have educated thousands of residents and visitors about sustainable seafood choices and plastic reduction. Additionally, academic institutions such as UBC offer undergraduate and graduate programs in oceanography that emphasize fieldwork in the region’s coastal environments.</w:t>
      </w:r>
    </w:p>
    <w:p>
      <w:pPr>
        <w:pStyle w:val="BodyText"/>
      </w:pPr>
      <w:r>
        <w:t xml:space="preserve">Public engagement has also been a focus of recent literature. For example, studies have shown that citizen science projects led by oceanographers—such as monitoring beach litter or tracking marine debris—have increased community participation in environmental stewardship. These initiatives not only generate valuable data but also empower residents to take an active role in protecting their local ecosystems.</w:t>
      </w:r>
    </w:p>
    <w:bookmarkEnd w:id="24"/>
    <w:bookmarkStart w:id="25" w:name="policy-influence-and-future-directions"/>
    <w:p>
      <w:pPr>
        <w:pStyle w:val="Heading2"/>
      </w:pPr>
      <w:r>
        <w:t xml:space="preserve">Policy Influence and Future Directions</w:t>
      </w:r>
    </w:p>
    <w:p>
      <w:pPr>
        <w:pStyle w:val="FirstParagraph"/>
      </w:pPr>
      <w:r>
        <w:t xml:space="preserve">The work of oceanographers in Canada Vancouver has significantly influenced regional and national policies. Research on ocean acidification, for instance, has informed the development of Canada’s Ocean Policy Framework and its commitment to the United Nations’ Sustainable Development Goal 14 (Life Below Water). Additionally, studies on coastal erosion have guided zoning laws and infrastructure planning in Vancouver’s waterfront areas.</w:t>
      </w:r>
    </w:p>
    <w:p>
      <w:pPr>
        <w:pStyle w:val="BodyText"/>
      </w:pPr>
      <w:r>
        <w:t xml:space="preserve">Looking ahead, literature suggests that oceanographers will need to address emerging challenges such as the expansion of offshore wind energy projects and the impact of deep-sea mining. Vancouver’s role as a global leader in sustainable practices positions it to lead in these areas, with its oceanographic community playing a key role in shaping ethical and environmentally responsible policies.</w:t>
      </w:r>
    </w:p>
    <w:bookmarkEnd w:id="25"/>
    <w:bookmarkStart w:id="26" w:name="conclusion"/>
    <w:p>
      <w:pPr>
        <w:pStyle w:val="Heading2"/>
      </w:pPr>
      <w:r>
        <w:t xml:space="preserve">Conclusion</w:t>
      </w:r>
    </w:p>
    <w:p>
      <w:pPr>
        <w:pStyle w:val="FirstParagraph"/>
      </w:pPr>
      <w:r>
        <w:t xml:space="preserve">The contributions of oceanographers in Canada Vancouver underscore the importance of interdisciplinary research, technological innovation, and community engagement. By addressing both local and global environmental challenges, these scientists have not only advanced scientific knowledge but also informed policy decisions that protect marine ecosystems. As climate change continues to reshape coastal environments, the work of oceanographers in this region will remain vital to ensuring the sustainability of Canada’s marine resources.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Canada Vancouver</dc:title>
  <dc:creator/>
  <dc:language>en</dc:language>
  <cp:keywords/>
  <dcterms:created xsi:type="dcterms:W3CDTF">2026-07-21T14:10:40Z</dcterms:created>
  <dcterms:modified xsi:type="dcterms:W3CDTF">2026-07-21T14:10:40Z</dcterms:modified>
</cp:coreProperties>
</file>

<file path=docProps/custom.xml><?xml version="1.0" encoding="utf-8"?>
<Properties xmlns="http://schemas.openxmlformats.org/officeDocument/2006/custom-properties" xmlns:vt="http://schemas.openxmlformats.org/officeDocument/2006/docPropsVTypes"/>
</file>