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fc73adce7062d80049ba73d15ef9bf9ff354d1"/>
    <w:p>
      <w:pPr>
        <w:pStyle w:val="Heading1"/>
      </w:pPr>
      <w:r>
        <w:t xml:space="preserve">Literature Review: The Role of Oceanographers in Chile Santiago</w:t>
      </w:r>
    </w:p>
    <w:p>
      <w:pPr>
        <w:pStyle w:val="FirstParagraph"/>
      </w:pPr>
      <w:r>
        <w:t xml:space="preserve">Chile Santiago, a hub of academic and scientific activity, has played a pivotal role in advancing oceanographic research within the broader context of Latin America. This literature review examines the contributions, challenges, and significance of oceanographers working in this region. The intersection of "Oceanographer," "Literature Review," and "Chile Santiago" underscores the unique socio-environmental dynamics that shape marine science in this part of the world.</w:t>
      </w:r>
    </w:p>
    <w:bookmarkStart w:id="20" w:name="X0e1c0cbbf77496e621a445be3d5d8291e9268d2"/>
    <w:p>
      <w:pPr>
        <w:pStyle w:val="Heading2"/>
      </w:pPr>
      <w:r>
        <w:t xml:space="preserve">Historical Context and Evolution of Oceanography in Chile Santiago</w:t>
      </w:r>
    </w:p>
    <w:p>
      <w:pPr>
        <w:pStyle w:val="FirstParagraph"/>
      </w:pPr>
      <w:r>
        <w:t xml:space="preserve">The study of oceanography in Chile dates back to the early 20th century, with foundational work conducted by institutions such as the Universidad de Chile. Santiago, though an inland capital, has been instrumental in fostering marine research due to its proximity to coastal regions and its role as a political and economic center. Early oceanographers in Santiago focused on mapping marine ecosystems along the Pacific coast, a region characterized by the Humboldt Current—a critical driver of biodiversity in the Southern Ocean.</w:t>
      </w:r>
    </w:p>
    <w:p>
      <w:pPr>
        <w:pStyle w:val="BodyText"/>
      </w:pPr>
      <w:r>
        <w:t xml:space="preserve">Key historical texts, such as those by Chilean oceanographer José Larrain (1950), emphasized the interplay between coastal upwelling and fisheries productivity. These studies laid the groundwork for modern research into climate change impacts on marine ecosystems, a topic that continues to dominate literature in Santiago.</w:t>
      </w:r>
    </w:p>
    <w:bookmarkEnd w:id="20"/>
    <w:bookmarkStart w:id="21" w:name="X1f0f45032104c41219c5a73d29f474af1431469"/>
    <w:p>
      <w:pPr>
        <w:pStyle w:val="Heading2"/>
      </w:pPr>
      <w:r>
        <w:t xml:space="preserve">Current Research Themes in Chile Santiago</w:t>
      </w:r>
    </w:p>
    <w:p>
      <w:pPr>
        <w:pStyle w:val="FirstParagraph"/>
      </w:pPr>
      <w:r>
        <w:t xml:space="preserve">Contemporary oceanographers in Santiago are engaged in multidisciplinary research addressing pressing environmental challenges. A 2018 study by the Instituto de Investigaciones Marinas y Oceanográficas (INCO) highlighted the role of microplastics and industrial runoff from urban areas like Valparaíso on coastal ecosystems. This work, often cited in regional literature reviews, underscores Santiago’s growing focus on pollution mitigation strategies.</w:t>
      </w:r>
    </w:p>
    <w:p>
      <w:pPr>
        <w:pStyle w:val="BodyText"/>
      </w:pPr>
      <w:r>
        <w:t xml:space="preserve">Another critical area is climate modeling. Researchers at the Universidad de Chile have published extensively on how El Niño Southern Oscillation (ENSO) events affect Chile’s marine biodiversity. For instance, a 2021 paper by González et al. explored the cascading effects of warming ocean temperatures on anchovy populations—a cornerstone of Chile’s fishing industry.</w:t>
      </w:r>
    </w:p>
    <w:bookmarkEnd w:id="21"/>
    <w:bookmarkStart w:id="22" w:name="X9f9583bea162ee69d89253a682689609c01c03b"/>
    <w:p>
      <w:pPr>
        <w:pStyle w:val="Heading2"/>
      </w:pPr>
      <w:r>
        <w:t xml:space="preserve">Challenges Faced by Oceanographers in Santiago</w:t>
      </w:r>
    </w:p>
    <w:p>
      <w:pPr>
        <w:pStyle w:val="FirstParagraph"/>
      </w:pPr>
      <w:r>
        <w:t xml:space="preserve">Despite its academic strengths, Santiago’s oceanographic community faces unique challenges. Geographically, the Andes Mountains create a barrier to direct access to coastal research sites, necessitating reliance on satellite data and collaborative networks with coastal institutions. A 2019 literature review by Silva and Mendoza noted that this geographical disconnect has led to gaps in real-time marine monitoring.</w:t>
      </w:r>
    </w:p>
    <w:p>
      <w:pPr>
        <w:pStyle w:val="BodyText"/>
      </w:pPr>
      <w:r>
        <w:t xml:space="preserve">Political and economic instability in Chile has also impacted funding for oceanographic projects. The 2019 social unrest, for example, disrupted research budgets allocated to marine conservation. As highlighted in a report by the National Council of Scientific and Technological Research (CONICYT), such interruptions hinder long-term studies on deep-sea ecosystems and fisheries sustainability.</w:t>
      </w:r>
    </w:p>
    <w:bookmarkEnd w:id="22"/>
    <w:bookmarkStart w:id="23" w:name="Xc759fafdc55ce4652c4a1e3cf816744cb640619"/>
    <w:p>
      <w:pPr>
        <w:pStyle w:val="Heading2"/>
      </w:pPr>
      <w:r>
        <w:t xml:space="preserve">Interdisciplinary Approaches and Policy Influence</w:t>
      </w:r>
    </w:p>
    <w:p>
      <w:pPr>
        <w:pStyle w:val="FirstParagraph"/>
      </w:pPr>
      <w:r>
        <w:t xml:space="preserve">Santiago’s oceanographers are increasingly adopting interdisciplinary methods, integrating data from environmental science, economics, and public policy. A 2020 study by the Pontificia Universidad Católica de Chile demonstrated how oceanographic research informs fisheries management policies. By analyzing historical catch data alongside ecological trends, these studies have shaped regulations to prevent overfishing in the Humboldt Current region.</w:t>
      </w:r>
    </w:p>
    <w:p>
      <w:pPr>
        <w:pStyle w:val="BodyText"/>
      </w:pPr>
      <w:r>
        <w:t xml:space="preserve">Collaboration with international bodies, such as the International Council for the Exploration of the Sea (ICES), has further expanded Santiago’s influence. For example, Chilean oceanographers contributed to a 2017 global assessment on ocean acidification, emphasizing regional data from Patagonian waters.</w:t>
      </w:r>
    </w:p>
    <w:bookmarkEnd w:id="23"/>
    <w:bookmarkStart w:id="24" w:name="education-and-capacity-building"/>
    <w:p>
      <w:pPr>
        <w:pStyle w:val="Heading2"/>
      </w:pPr>
      <w:r>
        <w:t xml:space="preserve">Education and Capacity Building</w:t>
      </w:r>
    </w:p>
    <w:p>
      <w:pPr>
        <w:pStyle w:val="FirstParagraph"/>
      </w:pPr>
      <w:r>
        <w:t xml:space="preserve">Chile Santiago hosts several institutions dedicated to training the next generation of oceanographers. The Universidad de Chile’s Faculty of Physical and Mathematical Sciences offers specialized programs in marine biogeochemistry, while the Universidad Técnica Federico Santa María emphasizes applied ocean engineering. Literature reviews from these institutions often highlight the need for greater investment in underwater robotics and remote sensing technologies.</w:t>
      </w:r>
    </w:p>
    <w:p>
      <w:pPr>
        <w:pStyle w:val="BodyText"/>
      </w:pPr>
      <w:r>
        <w:t xml:space="preserve">Community engagement is another focus area. A 2022 project by INCO involved local fishermen in data collection, fostering trust between researchers and coastal communities. This approach, documented in a regional journal, has improved the accuracy of marine biodiversity assessments.</w:t>
      </w:r>
    </w:p>
    <w:bookmarkEnd w:id="24"/>
    <w:bookmarkStart w:id="25" w:name="conclusion"/>
    <w:p>
      <w:pPr>
        <w:pStyle w:val="Heading2"/>
      </w:pPr>
      <w:r>
        <w:t xml:space="preserve">Conclusion</w:t>
      </w:r>
    </w:p>
    <w:p>
      <w:pPr>
        <w:pStyle w:val="FirstParagraph"/>
      </w:pPr>
      <w:r>
        <w:t xml:space="preserve">In summary, the field of oceanography in Chile Santiago is a dynamic interplay of historical legacy, contemporary challenges, and forward-thinking research. Through literature reviews that emphasize this context, scholars can better understand how geographic and socio-political factors shape marine science. The role of "Oceanographer" in Santiago extends beyond academia—it is central to addressing climate change, preserving biodiversity, and ensuring sustainable resource use in one of the world’s most ecologically rich regions.</w:t>
      </w:r>
    </w:p>
    <w:p>
      <w:pPr>
        <w:pStyle w:val="BodyText"/>
      </w:pPr>
      <w:r>
        <w:t xml:space="preserve">Future studies should prioritize bridging the gap between inland research institutions and coastal fieldwork, while leveraging Santiago’s academic networks to amplify global oceanographic discourse. By centering "Chile Santiago" as both a geographical and intellectual hub, this literature review aims to inspire interdisciplinary collaboration and policy innovation in marine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Chile Santiago</dc:title>
  <dc:creator/>
  <dc:language>en</dc:language>
  <cp:keywords/>
  <dcterms:created xsi:type="dcterms:W3CDTF">2026-07-23T20:06:45Z</dcterms:created>
  <dcterms:modified xsi:type="dcterms:W3CDTF">2026-07-23T20:06:45Z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