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22b425afb15131ddc6a44da05a94acfac53ba30"/>
    <w:p>
      <w:pPr>
        <w:pStyle w:val="Heading1"/>
      </w:pPr>
      <w:r>
        <w:t xml:space="preserve">Literature Review: The Role of Oceanographers in Colombia Bogotá</w:t>
      </w:r>
    </w:p>
    <w:p>
      <w:pPr>
        <w:pStyle w:val="FirstParagraph"/>
      </w:pPr>
      <w:r>
        <w:rPr>
          <w:bCs/>
          <w:b/>
        </w:rPr>
        <w:t xml:space="preserve">Literature Review:</w:t>
      </w:r>
      <w:r>
        <w:t xml:space="preserve"> </w:t>
      </w:r>
      <w:r>
        <w:t xml:space="preserve">This document explores the evolving field of oceanography, with a specific focus on its relevance and contributions in Colombia’s capital city, Bogotá. While often associated with coastal regions, oceanography plays a critical role in understanding global climate systems, marine biodiversity, and environmental sustainability. In Colombia—a country blessed with diverse ecosystems ranging from the Amazon rainforest to the Caribbean Sea and Pacific coast—Bogotá emerges as a unique hub for oceanographic research despite its landlocked geography. This review synthesizes existing knowledge on oceanography’s role in Colombia, highlights challenges and opportunities in Bogotá, and emphasizes the importance of interdisciplinary collaboration.</w:t>
      </w:r>
    </w:p>
    <w:bookmarkStart w:id="20" w:name="Xf9828d8922d693166324ead6f578fc5bd82ac55"/>
    <w:p>
      <w:pPr>
        <w:pStyle w:val="Heading2"/>
      </w:pPr>
      <w:r>
        <w:t xml:space="preserve">Historical Context of Oceanography in Colombia</w:t>
      </w:r>
    </w:p>
    <w:p>
      <w:pPr>
        <w:pStyle w:val="FirstParagraph"/>
      </w:pPr>
      <w:r>
        <w:t xml:space="preserve">The study of oceans in Colombia dates back to the early 19th century, when naturalists like José Celestino Mutis documented marine life along the country’s coasts. However, systematic oceanographic research gained momentum only in the late 20th century, driven by international collaborations and national efforts to address environmental degradation. Institutions such as the</w:t>
      </w:r>
      <w:r>
        <w:t xml:space="preserve"> </w:t>
      </w:r>
      <w:r>
        <w:rPr>
          <w:iCs/>
          <w:i/>
        </w:rPr>
        <w:t xml:space="preserve">Universidad Nacional de Colombia</w:t>
      </w:r>
      <w:r>
        <w:t xml:space="preserve"> </w:t>
      </w:r>
      <w:r>
        <w:t xml:space="preserve">(UNAL) and the</w:t>
      </w:r>
      <w:r>
        <w:t xml:space="preserve"> </w:t>
      </w:r>
      <w:r>
        <w:rPr>
          <w:iCs/>
          <w:i/>
        </w:rPr>
        <w:t xml:space="preserve">Instituto Oceanográfico de Colombia</w:t>
      </w:r>
      <w:r>
        <w:t xml:space="preserve"> </w:t>
      </w:r>
      <w:r>
        <w:t xml:space="preserve">(IOC) have been pivotal in advancing marine science. Bogotá, though not a coastal city, has served as a central node for data analysis, policy development, and interdisciplinary research since the 1980s.</w:t>
      </w:r>
    </w:p>
    <w:bookmarkEnd w:id="20"/>
    <w:bookmarkStart w:id="21" w:name="Xec3e56b48b9c2b071fd26cac65ad241785c5590"/>
    <w:p>
      <w:pPr>
        <w:pStyle w:val="Heading2"/>
      </w:pPr>
      <w:r>
        <w:t xml:space="preserve">Key Contributions of Oceanographers in Colombia</w:t>
      </w:r>
    </w:p>
    <w:p>
      <w:pPr>
        <w:pStyle w:val="FirstParagraph"/>
      </w:pPr>
      <w:r>
        <w:t xml:space="preserve">Colombian oceanographers have made significant strides in understanding the Caribbean Sea’s dynamics, coral reef conservation, and the impact of climate change on marine ecosystems. For example, studies led by researchers at UNAL’s Faculty of Science have highlighted how rising sea temperatures are affecting fish migration patterns in the Pacific coast. Additionally, oceanographers in Colombia have pioneered work on plastic pollution in marine environments and its socio-economic implications for coastal communities.</w:t>
      </w:r>
    </w:p>
    <w:bookmarkEnd w:id="21"/>
    <w:bookmarkStart w:id="22" w:name="Xf0458547620724c2ba3296be9e8560a576d56d8"/>
    <w:p>
      <w:pPr>
        <w:pStyle w:val="Heading2"/>
      </w:pPr>
      <w:r>
        <w:t xml:space="preserve">Challenges Faced by Oceanographers in Bogotá</w:t>
      </w:r>
    </w:p>
    <w:p>
      <w:pPr>
        <w:numPr>
          <w:ilvl w:val="0"/>
          <w:numId w:val="1001"/>
        </w:numPr>
        <w:pStyle w:val="Compact"/>
      </w:pPr>
      <w:r>
        <w:rPr>
          <w:bCs/>
          <w:b/>
        </w:rPr>
        <w:t xml:space="preserve">Limited Direct Access to Marine Environments:</w:t>
      </w:r>
      <w:r>
        <w:t xml:space="preserve"> </w:t>
      </w:r>
      <w:r>
        <w:t xml:space="preserve">Bogotá’s inland location restricts direct fieldwork opportunities, requiring reliance on remote sensing technologies and partnerships with coastal institutions.</w:t>
      </w:r>
    </w:p>
    <w:p>
      <w:pPr>
        <w:numPr>
          <w:ilvl w:val="0"/>
          <w:numId w:val="1001"/>
        </w:numPr>
        <w:pStyle w:val="Compact"/>
      </w:pPr>
      <w:r>
        <w:rPr>
          <w:bCs/>
          <w:b/>
        </w:rPr>
        <w:t xml:space="preserve">Funding Constraints:</w:t>
      </w:r>
      <w:r>
        <w:t xml:space="preserve"> </w:t>
      </w:r>
      <w:r>
        <w:t xml:space="preserve">While Colombia has invested in environmental research, oceanography often competes with terrestrial studies for resources. This is compounded by the lack of private-sector engagement in marine science.</w:t>
      </w:r>
    </w:p>
    <w:p>
      <w:pPr>
        <w:numPr>
          <w:ilvl w:val="0"/>
          <w:numId w:val="1001"/>
        </w:numPr>
        <w:pStyle w:val="Compact"/>
      </w:pPr>
      <w:r>
        <w:rPr>
          <w:bCs/>
          <w:b/>
        </w:rPr>
        <w:t xml:space="preserve">Interdisciplinary Gaps:</w:t>
      </w:r>
      <w:r>
        <w:t xml:space="preserve"> </w:t>
      </w:r>
      <w:r>
        <w:t xml:space="preserve">Oceanographic research requires collaboration with disciplines like geology, climatology, and environmental engineering. However, Bogotá’s academic institutions sometimes lack integrated frameworks to foster such cooperation.</w:t>
      </w:r>
    </w:p>
    <w:bookmarkEnd w:id="22"/>
    <w:bookmarkStart w:id="23" w:name="opportunities-for-advancement-in-bogotá"/>
    <w:p>
      <w:pPr>
        <w:pStyle w:val="Heading2"/>
      </w:pPr>
      <w:r>
        <w:t xml:space="preserve">Opportunities for Advancement in Bogotá</w:t>
      </w:r>
    </w:p>
    <w:p>
      <w:pPr>
        <w:pStyle w:val="FirstParagraph"/>
      </w:pPr>
      <w:r>
        <w:t xml:space="preserve">Bogotá’s role as a political and economic center positions it uniquely to lead oceanographic research in Colombia. Opportunities include:</w:t>
      </w:r>
    </w:p>
    <w:p>
      <w:pPr>
        <w:numPr>
          <w:ilvl w:val="0"/>
          <w:numId w:val="1002"/>
        </w:numPr>
        <w:pStyle w:val="Compact"/>
      </w:pPr>
      <w:r>
        <w:rPr>
          <w:bCs/>
          <w:b/>
        </w:rPr>
        <w:t xml:space="preserve">Leveraging Technology:</w:t>
      </w:r>
      <w:r>
        <w:t xml:space="preserve"> </w:t>
      </w:r>
      <w:r>
        <w:t xml:space="preserve">Advances in satellite imaging, AI-driven data analysis, and underwater drones can compensate for the lack of direct marine access.</w:t>
      </w:r>
    </w:p>
    <w:p>
      <w:pPr>
        <w:numPr>
          <w:ilvl w:val="0"/>
          <w:numId w:val="1002"/>
        </w:numPr>
        <w:pStyle w:val="Compact"/>
      </w:pPr>
      <w:r>
        <w:rPr>
          <w:bCs/>
          <w:b/>
        </w:rPr>
        <w:t xml:space="preserve">Policy Influence:</w:t>
      </w:r>
      <w:r>
        <w:t xml:space="preserve"> </w:t>
      </w:r>
      <w:r>
        <w:t xml:space="preserve">Bogotá-based oceanographers can shape national policies on marine conservation and climate resilience by working closely with governmental bodies like the Ministry of Environment.</w:t>
      </w:r>
    </w:p>
    <w:p>
      <w:pPr>
        <w:numPr>
          <w:ilvl w:val="0"/>
          <w:numId w:val="1002"/>
        </w:numPr>
        <w:pStyle w:val="Compact"/>
      </w:pPr>
      <w:r>
        <w:rPr>
          <w:bCs/>
          <w:b/>
        </w:rPr>
        <w:t xml:space="preserve">Educational Initiatives:</w:t>
      </w:r>
      <w:r>
        <w:t xml:space="preserve"> </w:t>
      </w:r>
      <w:r>
        <w:t xml:space="preserve">Universities in Bogotá can develop specialized programs to train future oceanographers, ensuring a steady pipeline of expertise for Colombia’s coastal regions.</w:t>
      </w:r>
    </w:p>
    <w:bookmarkEnd w:id="23"/>
    <w:bookmarkStart w:id="24" w:name="Xa7a815e11a82c22cdbbeadb15ae0599bddda355"/>
    <w:p>
      <w:pPr>
        <w:pStyle w:val="Heading2"/>
      </w:pPr>
      <w:r>
        <w:t xml:space="preserve">Current Research Trends in Oceanography: A Focus on Bogotá</w:t>
      </w:r>
    </w:p>
    <w:p>
      <w:pPr>
        <w:pStyle w:val="FirstParagraph"/>
      </w:pPr>
      <w:r>
        <w:t xml:space="preserve">Recent studies from Bogotá-based institutions have emphasized the following areas:</w:t>
      </w:r>
    </w:p>
    <w:p>
      <w:pPr>
        <w:numPr>
          <w:ilvl w:val="0"/>
          <w:numId w:val="1003"/>
        </w:numPr>
        <w:pStyle w:val="Compact"/>
      </w:pPr>
      <w:r>
        <w:rPr>
          <w:bCs/>
          <w:b/>
        </w:rPr>
        <w:t xml:space="preserve">Climate Change and Coastal Vulnerability:</w:t>
      </w:r>
      <w:r>
        <w:t xml:space="preserve"> </w:t>
      </w:r>
      <w:r>
        <w:t xml:space="preserve">Researchers at UNAL are modeling how El Niño events impact Colombia’s Pacific coastline, using historical data to predict future scenarios.</w:t>
      </w:r>
    </w:p>
    <w:p>
      <w:pPr>
        <w:numPr>
          <w:ilvl w:val="0"/>
          <w:numId w:val="1003"/>
        </w:numPr>
        <w:pStyle w:val="Compact"/>
      </w:pPr>
      <w:r>
        <w:rPr>
          <w:bCs/>
          <w:b/>
        </w:rPr>
        <w:t xml:space="preserve">Biodiversity Conservation:</w:t>
      </w:r>
      <w:r>
        <w:t xml:space="preserve"> </w:t>
      </w:r>
      <w:r>
        <w:t xml:space="preserve">Collaborative projects with the Caribbean coast have focused on protecting endangered species like sea turtles and coral reefs through community-based monitoring systems.</w:t>
      </w:r>
    </w:p>
    <w:p>
      <w:pPr>
        <w:numPr>
          <w:ilvl w:val="0"/>
          <w:numId w:val="1003"/>
        </w:numPr>
        <w:pStyle w:val="Compact"/>
      </w:pPr>
      <w:r>
        <w:rPr>
          <w:bCs/>
          <w:b/>
        </w:rPr>
        <w:t xml:space="preserve">Marine Pollution Monitoring:</w:t>
      </w:r>
      <w:r>
        <w:t xml:space="preserve"> </w:t>
      </w:r>
      <w:r>
        <w:t xml:space="preserve">Bogotá’s scientists are developing low-cost sensors to track microplastic levels in rivers that eventually flow into the ocean, linking inland pollution to marine health.</w:t>
      </w:r>
    </w:p>
    <w:bookmarkEnd w:id="24"/>
    <w:bookmarkStart w:id="25" w:name="X4750680d9087ed64324f4212988740757358542"/>
    <w:p>
      <w:pPr>
        <w:pStyle w:val="Heading2"/>
      </w:pPr>
      <w:r>
        <w:t xml:space="preserve">Future Directions for Oceanography in Colombia Bogotá</w:t>
      </w:r>
    </w:p>
    <w:p>
      <w:pPr>
        <w:pStyle w:val="FirstParagraph"/>
      </w:pPr>
      <w:r>
        <w:t xml:space="preserve">To enhance its impact, oceanographic research in Bogotá must prioritize:</w:t>
      </w:r>
    </w:p>
    <w:p>
      <w:pPr>
        <w:numPr>
          <w:ilvl w:val="0"/>
          <w:numId w:val="1004"/>
        </w:numPr>
        <w:pStyle w:val="Compact"/>
      </w:pPr>
      <w:r>
        <w:rPr>
          <w:bCs/>
          <w:b/>
        </w:rPr>
        <w:t xml:space="preserve">Strengthening Regional Partnerships:</w:t>
      </w:r>
      <w:r>
        <w:t xml:space="preserve"> </w:t>
      </w:r>
      <w:r>
        <w:t xml:space="preserve">Collaborating with coastal cities like Cartagena and Buenaventura to share fieldwork resources and data.</w:t>
      </w:r>
    </w:p>
    <w:p>
      <w:pPr>
        <w:numPr>
          <w:ilvl w:val="0"/>
          <w:numId w:val="1004"/>
        </w:numPr>
        <w:pStyle w:val="Compact"/>
      </w:pPr>
      <w:r>
        <w:rPr>
          <w:bCs/>
          <w:b/>
        </w:rPr>
        <w:t xml:space="preserve">Public Engagement:</w:t>
      </w:r>
      <w:r>
        <w:t xml:space="preserve"> </w:t>
      </w:r>
      <w:r>
        <w:t xml:space="preserve">Raising awareness about ocean health among Bogotá’s population through exhibitions, citizen science programs, and media outreach.</w:t>
      </w:r>
    </w:p>
    <w:p>
      <w:pPr>
        <w:numPr>
          <w:ilvl w:val="0"/>
          <w:numId w:val="1004"/>
        </w:numPr>
        <w:pStyle w:val="Compact"/>
      </w:pPr>
      <w:r>
        <w:rPr>
          <w:bCs/>
          <w:b/>
        </w:rPr>
        <w:t xml:space="preserve">Innovation in Research Methods:</w:t>
      </w:r>
      <w:r>
        <w:t xml:space="preserve"> </w:t>
      </w:r>
      <w:r>
        <w:t xml:space="preserve">Adopting cutting-edge technologies like autonomous underwater vehicles (AUVs) and machine learning algorithms to analyze complex marine data sets.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indispensable role of oceanographers in Colombia, with Bogotá serving as a strategic center for innovation and policy. While challenges persist, the city’s unique position enables it to bridge marine science with national development goals. By fostering interdisciplinary collaboration, leveraging technology, and engaging stakeholders at all levels—from policymakers to local communities—Bogotá can solidify its role as a leader in oceanographic research for Colombia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Colombia Bogotá</dc:title>
  <dc:creator/>
  <dc:language>en</dc:language>
  <cp:keywords/>
  <dcterms:created xsi:type="dcterms:W3CDTF">2026-07-24T00:30:40Z</dcterms:created>
  <dcterms:modified xsi:type="dcterms:W3CDTF">2026-07-24T00:30:40Z</dcterms:modified>
</cp:coreProperties>
</file>

<file path=docProps/custom.xml><?xml version="1.0" encoding="utf-8"?>
<Properties xmlns="http://schemas.openxmlformats.org/officeDocument/2006/custom-properties" xmlns:vt="http://schemas.openxmlformats.org/officeDocument/2006/docPropsVTypes"/>
</file>