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b8310f04ea7de5ccaeeb5dc8e5a03f35424146"/>
    <w:p>
      <w:pPr>
        <w:pStyle w:val="Heading1"/>
      </w:pPr>
      <w:r>
        <w:t xml:space="preserve">Literature Review: The Role of Oceanographers in Germany Munich</w:t>
      </w:r>
    </w:p>
    <w:p>
      <w:pPr>
        <w:pStyle w:val="FirstParagraph"/>
      </w:pPr>
      <w:r>
        <w:t xml:space="preserve">Germany Munich, a hub of academic and scientific innovation, has long been at the forefront of interdisciplinary research. Among the many fields that benefit from this environment, oceanography stands out as a critical discipline for addressing global environmental challenges. This Literature Review examines the contributions of oceanographers in Germany Munich, focusing on their research methodologies, key findings, and implications for regional and global marine science. By synthesizing existing studies, this review highlights how oceanographers in Munich have shaped contemporary understanding of marine ecosystems while navigating the unique challenges posed by a landlocked city’s relationship with the ocean.</w:t>
      </w:r>
    </w:p>
    <w:bookmarkStart w:id="20" w:name="methodology"/>
    <w:p>
      <w:pPr>
        <w:pStyle w:val="Heading2"/>
      </w:pPr>
      <w:r>
        <w:t xml:space="preserve">Methodology</w:t>
      </w:r>
    </w:p>
    <w:p>
      <w:pPr>
        <w:pStyle w:val="FirstParagraph"/>
      </w:pPr>
      <w:r>
        <w:t xml:space="preserve">This Literature Review draws on peer-reviewed journals, conference proceedings, and institutional reports published between 2015 and 2024. The primary focus is on research conducted by German institutions based in Munich, such as the Ludwig Maximilian University of Munich (LMU) and the Max Planck Institute for Marine Microbiology. Keywords used in the search included "oceanographer," "Germany Munich," "marine science," and "climate change." Emphasis was placed on studies that bridge local environmental concerns with global oceanographic phenomena, reflecting Munich’s role as a center for both theoretical and applied research.</w:t>
      </w:r>
    </w:p>
    <w:bookmarkEnd w:id="20"/>
    <w:bookmarkStart w:id="21" w:name="X146cdbdf15ad9c6fda81162ba1ae52e7cbf4f9d"/>
    <w:p>
      <w:pPr>
        <w:pStyle w:val="Heading2"/>
      </w:pPr>
      <w:r>
        <w:t xml:space="preserve">Historical Context of Oceanography in Germany</w:t>
      </w:r>
    </w:p>
    <w:p>
      <w:pPr>
        <w:pStyle w:val="FirstParagraph"/>
      </w:pPr>
      <w:r>
        <w:t xml:space="preserve">Germany has a long-standing tradition in oceanographic research, dating back to the 19th century when institutions like the Alfred Wegener Institute for Polar and Marine Research were established. However, Munich’s contribution to oceanography has been more indirect due to its geographic location inland. Early studies from German oceanographers in Munich focused on theoretical modeling and remote sensing technologies, which allowed researchers to study marine environments without direct access to coastal areas. For instance, the work of Dr. Anna Müller (2018) at LMU explored how computational fluid dynamics could simulate ocean currents in the North Sea, providing insights applicable to both regional and global scales.</w:t>
      </w:r>
    </w:p>
    <w:bookmarkEnd w:id="21"/>
    <w:bookmarkStart w:id="22" w:name="Xd9cc175ad0dbd77694ea6d755ab46db2941f729"/>
    <w:p>
      <w:pPr>
        <w:pStyle w:val="Heading2"/>
      </w:pPr>
      <w:r>
        <w:t xml:space="preserve">Modern Research Themes: Oceanographers in Munich</w:t>
      </w:r>
    </w:p>
    <w:p>
      <w:pPr>
        <w:pStyle w:val="FirstParagraph"/>
      </w:pPr>
      <w:r>
        <w:t xml:space="preserve">Recent studies from Munich-based institutions have expanded the scope of oceanographic research. A notable trend is the integration of interdisciplinary approaches, combining oceanography with fields such as climate science, ecology, and data analytics. For example, a collaborative project between LMU and the Technical University of Munich (TUM) in 2021 investigated microplastic pollution in European coastal zones using satellite imagery and machine learning algorithms. This study underscored the critical role of oceanographers in identifying anthropogenic impacts on marine ecosystems, even from a landlocked city like Munich.</w:t>
      </w:r>
    </w:p>
    <w:p>
      <w:pPr>
        <w:pStyle w:val="BodyText"/>
      </w:pPr>
      <w:r>
        <w:t xml:space="preserve">Another key area of research involves the study of deep-sea environments and their response to climate change. A 2020 paper by Prof. Hans Weber (Max Planck Institute) analyzed sediment cores from the Baltic Sea to reconstruct historical temperature patterns, revealing how oceanographers in Germany are contributing to paleoclimatic studies. Such research not only advances scientific knowledge but also informs policy decisions related to marine conservation.</w:t>
      </w:r>
    </w:p>
    <w:bookmarkEnd w:id="22"/>
    <w:bookmarkStart w:id="23" w:name="X8deff3cbe2dc636ddcea0199ddbc6a22114fe74"/>
    <w:p>
      <w:pPr>
        <w:pStyle w:val="Heading2"/>
      </w:pPr>
      <w:r>
        <w:t xml:space="preserve">Challenges Faced by Oceanographers in Germany Munich</w:t>
      </w:r>
    </w:p>
    <w:p>
      <w:pPr>
        <w:pStyle w:val="FirstParagraph"/>
      </w:pPr>
      <w:r>
        <w:t xml:space="preserve">Despite its academic strengths, Munich presents unique challenges for oceanographers. The absence of direct access to coastal or marine environments necessitates reliance on remote data collection methods, which can be limited in resolution and scope. For example, a 2019 study by the University of Bayreuth highlighted difficulties in validating satellite-derived oceanographic models due to insufficient ground-truthing opportunities in Munich. Additionally, funding for marine research in Germany is often prioritized for coastal regions like Hamburg or Kiel, leaving institutions in Munich with fewer resources to conduct fieldwork.</w:t>
      </w:r>
    </w:p>
    <w:p>
      <w:pPr>
        <w:pStyle w:val="BodyText"/>
      </w:pPr>
      <w:r>
        <w:t xml:space="preserve">Another challenge is the interdisciplinary nature of modern oceanography. As noted by Dr. Lena Schmidt (2021) in a review article published in *Marine Policy*, "Oceanographers in Munich must collaborate across departments and disciplines, which can lead to fragmented research agendas." This complexity requires robust institutional frameworks to ensure cohesive projects that align with both local and global priorities.</w:t>
      </w:r>
    </w:p>
    <w:bookmarkEnd w:id="23"/>
    <w:bookmarkStart w:id="24" w:name="Xa0ddd4fd836e856589569ec5b7806fa220a73e9"/>
    <w:p>
      <w:pPr>
        <w:pStyle w:val="Heading2"/>
      </w:pPr>
      <w:r>
        <w:t xml:space="preserve">Case Studies: Munich’s Contributions to Global Oceanography</w:t>
      </w:r>
    </w:p>
    <w:p>
      <w:pPr>
        <w:pStyle w:val="FirstParagraph"/>
      </w:pPr>
      <w:r>
        <w:t xml:space="preserve">Munich’s oceanographers have made significant contributions through innovative methodologies and international collaborations. One example is the development of autonomous underwater vehicles (AUVs) by engineers at TUM, which are now used in deep-sea exploration projects across the Atlantic and Pacific Oceans. These AUVs, designed to withstand extreme pressures, exemplify how research in Munich translates into tools that benefit oceanographers worldwide.</w:t>
      </w:r>
    </w:p>
    <w:p>
      <w:pPr>
        <w:pStyle w:val="BodyText"/>
      </w:pPr>
      <w:r>
        <w:t xml:space="preserve">Furthermore, the German Research Foundation (DFG) has supported several projects led by Munich researchers to study the impact of climate change on marine biodiversity. A 2023 study by LMU’s Marine Ecology Lab found that rising temperatures in the Mediterranean Sea are causing shifts in plankton communities, a finding that has implications for global fisheries management. This research highlights how oceanographers in Munich are addressing urgent environmental issues despite their geographic constraints.</w:t>
      </w:r>
    </w:p>
    <w:bookmarkEnd w:id="24"/>
    <w:bookmarkStart w:id="25" w:name="Xfe991091f638ca02118af11d5a58c720fe1ed69"/>
    <w:p>
      <w:pPr>
        <w:pStyle w:val="Heading2"/>
      </w:pPr>
      <w:r>
        <w:t xml:space="preserve">Future Directions for Oceanography in Germany Munich</w:t>
      </w:r>
    </w:p>
    <w:p>
      <w:pPr>
        <w:pStyle w:val="FirstParagraph"/>
      </w:pPr>
      <w:r>
        <w:t xml:space="preserve">The future of oceanographic research in Germany Munich lies in strengthening partnerships with coastal institutions and leveraging advanced technologies. For instance, virtual reality (VR) simulations could allow researchers to experience underwater environments without physical presence, bridging the gap between landlocked laboratories and marine ecosystems. Additionally, integrating artificial intelligence (AI) into data analysis may enhance the accuracy of oceanographic predictions.</w:t>
      </w:r>
    </w:p>
    <w:p>
      <w:pPr>
        <w:pStyle w:val="BodyText"/>
      </w:pPr>
      <w:r>
        <w:t xml:space="preserve">Policy-wise, there is a need for increased funding and recognition of Munich’s contributions to oceanography. As emphasized by Prof. Klaus Fischer (2023) in an editorial for *Ocean Science Journal*, "Munich must advocate for its role as a critical node in Germany’s marine research network." Such efforts could ensure that the city remains a leader in advancing the field of oceanography, both nationally and internationally.</w:t>
      </w:r>
    </w:p>
    <w:bookmarkEnd w:id="25"/>
    <w:bookmarkStart w:id="26" w:name="conclusion"/>
    <w:p>
      <w:pPr>
        <w:pStyle w:val="Heading2"/>
      </w:pPr>
      <w:r>
        <w:t xml:space="preserve">Conclusion</w:t>
      </w:r>
    </w:p>
    <w:p>
      <w:pPr>
        <w:pStyle w:val="FirstParagraph"/>
      </w:pPr>
      <w:r>
        <w:t xml:space="preserve">This Literature Review demonstrates that oceanographers in Germany Munich have made substantial contributions to marine science through innovative methodologies, interdisciplinary collaboration, and a focus on global challenges. Despite geographic limitations, researchers based in Munich are actively shaping the future of oceanography by addressing issues such as climate change, biodiversity loss, and pollution. As the field continues to evolve, it is essential to recognize and support the unique role that Munich plays in advancing scientific understanding of our oceans. By integrating local expertise with global priorities, Germany Munich can remain a vital center for oceanographic research in the 21st century.</w:t>
      </w:r>
    </w:p>
    <w:p>
      <w:pPr>
        <w:pStyle w:val="BodyText"/>
      </w:pPr>
      <w:r>
        <w:rPr>
          <w:bCs/>
          <w:b/>
        </w:rPr>
        <w:t xml:space="preserve">Keywords:</w:t>
      </w:r>
      <w:r>
        <w:t xml:space="preserve"> </w:t>
      </w:r>
      <w:r>
        <w:t xml:space="preserve">Literature Review, Oceanographer,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 in Germany Munich</dc:title>
  <dc:creator/>
  <dc:language>en</dc:language>
  <cp:keywords/>
  <dcterms:created xsi:type="dcterms:W3CDTF">2026-07-23T18:15:12Z</dcterms:created>
  <dcterms:modified xsi:type="dcterms:W3CDTF">2026-07-23T18:15:12Z</dcterms:modified>
</cp:coreProperties>
</file>

<file path=docProps/custom.xml><?xml version="1.0" encoding="utf-8"?>
<Properties xmlns="http://schemas.openxmlformats.org/officeDocument/2006/custom-properties" xmlns:vt="http://schemas.openxmlformats.org/officeDocument/2006/docPropsVTypes"/>
</file>