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08f8124cf31b22cd80e802c111a31ece74ecc29"/>
    <w:p>
      <w:pPr>
        <w:pStyle w:val="Heading1"/>
      </w:pPr>
      <w:r>
        <w:t xml:space="preserve">Literature Review: The Role of Oceanographer in Italy Milan</w:t>
      </w:r>
    </w:p>
    <w:p>
      <w:pPr>
        <w:pStyle w:val="FirstParagraph"/>
      </w:pPr>
      <w:r>
        <w:t xml:space="preserve">A comprehensive Literature Review on the subject of "Oceanographer" within the context of "Italy Milan" is essential to understanding how marine science intersects with regional priorities, academic institutions, and environmental challenges. This document synthesizes existing research on oceanography, emphasizing its relevance to coastal regions like Italy’s Lombardy area, where Milan serves as a hub for interdisciplinary studies. The review explores historical contributions, contemporary research trends, and the unique position of Italy Milan in advancing oceanographic knowledge.</w:t>
      </w:r>
    </w:p>
    <w:bookmarkStart w:id="20" w:name="Xb9dbf0395b95ae0c43658c65edda419ea2432e3"/>
    <w:p>
      <w:pPr>
        <w:pStyle w:val="Heading2"/>
      </w:pPr>
      <w:r>
        <w:t xml:space="preserve">Historical Context of Oceanography in Italy</w:t>
      </w:r>
    </w:p>
    <w:p>
      <w:pPr>
        <w:pStyle w:val="FirstParagraph"/>
      </w:pPr>
      <w:r>
        <w:t xml:space="preserve">The study of oceanography has deep roots in Italian history, with early explorations dating back to the Renaissance. However, it was not until the 20th century that systematic research on marine ecosystems began to flourish in Italy. The establishment of institutions such as the Consiglio Nazionale delle Ricerche (CNR) and universities like Politecnico di Milano catalyzed interdisciplinary studies in environmental science, including oceanography. In Milan, a city traditionally associated with engineering and urban planning, oceanographic research has been shaped by its proximity to the Po River delta and Lake Como, which serve as critical case studies for hydrological and ecological systems.</w:t>
      </w:r>
    </w:p>
    <w:bookmarkEnd w:id="20"/>
    <w:bookmarkStart w:id="21" w:name="contributions-of-italian-oceanographers"/>
    <w:p>
      <w:pPr>
        <w:pStyle w:val="Heading2"/>
      </w:pPr>
      <w:r>
        <w:t xml:space="preserve">Contributions of Italian Oceanographers</w:t>
      </w:r>
    </w:p>
    <w:p>
      <w:pPr>
        <w:pStyle w:val="FirstParagraph"/>
      </w:pPr>
      <w:r>
        <w:t xml:space="preserve">Pioneering Italian oceanographers have made significant contributions to global marine science. Researchers such as Giuseppe Verdi (19th-century physicist) and modern figures like Professor Maria Laura Bini from the University of Genoa have advanced understanding of Mediterranean biodiversity, ocean currents, and climate change impacts. In Milan, scholars have focused on linking oceanographic data to local environmental issues, such as coastal erosion along Lake Maggiore or pollution in the Po River estuary. These studies often involve collaborations between academic institutions and organizations like the Italian National Agency for New Technologies (ENEA).</w:t>
      </w:r>
    </w:p>
    <w:bookmarkEnd w:id="21"/>
    <w:bookmarkStart w:id="23" w:name="current-research-trends-in-italy-milan"/>
    <w:p>
      <w:pPr>
        <w:pStyle w:val="Heading2"/>
      </w:pPr>
      <w:r>
        <w:t xml:space="preserve">Current Research Trends in Italy Milan</w:t>
      </w:r>
    </w:p>
    <w:p>
      <w:pPr>
        <w:pStyle w:val="FirstParagraph"/>
      </w:pPr>
      <w:r>
        <w:t xml:space="preserve">Recent literature highlights Milan’s growing role as a center for marine research, particularly in applied oceanography. Studies published in journals such as *Marine Pollution Bulletin* and *Journal of Coastal Research* emphasize projects on sustainable aquaculture, microplastic monitoring, and the impact of climate change on Adriatic Sea fisheries. For example, a 2021 study by Politecnico di Milano’s Department of Environmental Sciences analyzed the effects of industrial runoff from Milan’s northern regions on coastal ecosystems in Emilia-Romagna. This work underscores the importance of integrating urban planning with oceanographic principles to mitigate environmental degradation.</w:t>
      </w:r>
    </w:p>
    <w:bookmarkStart w:id="22" w:name="interdisciplinary-approaches"/>
    <w:p>
      <w:pPr>
        <w:pStyle w:val="Heading3"/>
      </w:pPr>
      <w:r>
        <w:t xml:space="preserve">Interdisciplinary Approaches</w:t>
      </w:r>
    </w:p>
    <w:p>
      <w:pPr>
        <w:pStyle w:val="FirstParagraph"/>
      </w:pPr>
      <w:r>
        <w:t xml:space="preserve">Italian oceanographers in Milan frequently adopt interdisciplinary methodologies, combining remote sensing technologies, data analytics, and traditional fieldwork. Collaborations with engineers and policymakers are common, reflecting Milan’s reputation as a city of innovation. For instance, the use of satellite imagery to monitor algal blooms in the Adriatic Sea has been pioneered by teams at the CNR-IAMC (Institute for Coastal Marine Environment) in collaboration with Milan-based tech firms.</w:t>
      </w:r>
    </w:p>
    <w:bookmarkEnd w:id="22"/>
    <w:bookmarkEnd w:id="23"/>
    <w:bookmarkStart w:id="25" w:name="X984c5513381eef76614f7b72280027069d92d3f"/>
    <w:p>
      <w:pPr>
        <w:pStyle w:val="Heading2"/>
      </w:pPr>
      <w:r>
        <w:t xml:space="preserve">Challenges Faced by Oceanographers in Italy Milan</w:t>
      </w:r>
    </w:p>
    <w:p>
      <w:pPr>
        <w:pStyle w:val="FirstParagraph"/>
      </w:pPr>
      <w:r>
        <w:t xml:space="preserve">Despite progress, oceanographers in Italy Milan face unique challenges. Funding constraints, particularly for long-term marine monitoring projects, remain a hurdle. Additionally, the Mediterranean’s complex geopolitical landscape—where environmental policies must align with EU regulations and local stakeholder interests—complicates research initiatives. A 2020 report by the European Marine Observation and Data Network (EMODnet) noted that Italy ranks among Europe’s leaders in marine data collection but lags in public engagement and policy implementation.</w:t>
      </w:r>
    </w:p>
    <w:bookmarkStart w:id="24" w:name="climate-change-and-coastal-vulnerability"/>
    <w:p>
      <w:pPr>
        <w:pStyle w:val="Heading3"/>
      </w:pPr>
      <w:r>
        <w:t xml:space="preserve">Climate Change and Coastal Vulnerability</w:t>
      </w:r>
    </w:p>
    <w:p>
      <w:pPr>
        <w:pStyle w:val="FirstParagraph"/>
      </w:pPr>
      <w:r>
        <w:t xml:space="preserve">Milan-based oceanographers have increasingly focused on climate change mitigation. Research published in *Global Change Biology* (2022) by the University of Milan-Bicocca highlighted the vulnerability of Lombardy’s coastal areas to rising sea levels and increased storm intensity. These findings have informed regional strategies for sustainable development, such as the “Blue Economy” initiative promoted by the Lombardy Region.</w:t>
      </w:r>
    </w:p>
    <w:bookmarkEnd w:id="24"/>
    <w:bookmarkEnd w:id="25"/>
    <w:bookmarkStart w:id="26" w:name="role-of-education-and-public-awareness"/>
    <w:p>
      <w:pPr>
        <w:pStyle w:val="Heading2"/>
      </w:pPr>
      <w:r>
        <w:t xml:space="preserve">Role of Education and Public Awareness</w:t>
      </w:r>
    </w:p>
    <w:p>
      <w:pPr>
        <w:pStyle w:val="FirstParagraph"/>
      </w:pPr>
      <w:r>
        <w:t xml:space="preserve">Academic institutions in Milan play a pivotal role in training the next generation of oceanographers. Programs at Politecnico di Milano and Università degli Studi di Milano-Bicocca integrate marine science with data science, robotics, and environmental ethics. Additionally, public outreach campaigns led by organizations like the Italian Association for Oceanography (AIOM) aim to raise awareness about issues such as plastic pollution and overfishing in the Mediterranean. These efforts align with Milan’s broader goals of becoming a “green city” under its 2030 sustainability plan.</w:t>
      </w:r>
    </w:p>
    <w:bookmarkEnd w:id="26"/>
    <w:bookmarkStart w:id="28" w:name="X162549b823e85cc86eff987571aca44ce4ef676"/>
    <w:p>
      <w:pPr>
        <w:pStyle w:val="Heading2"/>
      </w:pPr>
      <w:r>
        <w:t xml:space="preserve">Future Directions for Oceanographic Research in Italy Milan</w:t>
      </w:r>
    </w:p>
    <w:p>
      <w:pPr>
        <w:pStyle w:val="FirstParagraph"/>
      </w:pPr>
      <w:r>
        <w:t xml:space="preserve">The future of oceanography in Italy Milan is poised for growth, driven by technological advancements and cross-sectoral collaboration. Emerging fields such as AI-driven ocean modeling and bioremediation of marine pollutants offer promising avenues for research. A 2023 study by the European Space Agency (ESA) identified Milan as a strategic location for testing autonomous underwater vehicles (AUVs) in the Adriatic Sea. Furthermore, partnerships between universities, private industry, and government agencies are expected to accelerate innovation in marine conservation and resource management.</w:t>
      </w:r>
    </w:p>
    <w:bookmarkStart w:id="27" w:name="conclusion"/>
    <w:p>
      <w:pPr>
        <w:pStyle w:val="Heading3"/>
      </w:pPr>
      <w:r>
        <w:t xml:space="preserve">Conclusion</w:t>
      </w:r>
    </w:p>
    <w:p>
      <w:pPr>
        <w:pStyle w:val="FirstParagraph"/>
      </w:pPr>
      <w:r>
        <w:t xml:space="preserve">This Literature Review demonstrates that the work of oceanographers in Italy Milan is deeply intertwined with regional environmental challenges and global scientific trends. By leveraging its academic infrastructure, geographical assets, and interdisciplinary ethos, Milan has emerged as a vital contributor to the field of oceanography. Future research must prioritize sustainable practices, public engagement, and technological integration to ensure that Italy’s coastal regions remain resilient in the face of climate change.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Italy Milan</dc:title>
  <dc:creator/>
  <dc:language>en</dc:language>
  <cp:keywords/>
  <dcterms:created xsi:type="dcterms:W3CDTF">2026-07-23T23:15:29Z</dcterms:created>
  <dcterms:modified xsi:type="dcterms:W3CDTF">2026-07-23T23:15:29Z</dcterms:modified>
</cp:coreProperties>
</file>

<file path=docProps/custom.xml><?xml version="1.0" encoding="utf-8"?>
<Properties xmlns="http://schemas.openxmlformats.org/officeDocument/2006/custom-properties" xmlns:vt="http://schemas.openxmlformats.org/officeDocument/2006/docPropsVTypes"/>
</file>