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and</w:t>
      </w:r>
      <w:r>
        <w:t xml:space="preserve"> </w:t>
      </w:r>
      <w:r>
        <w:t xml:space="preserve">Japan</w:t>
      </w:r>
      <w:r>
        <w:t xml:space="preserve"> </w:t>
      </w:r>
      <w:r>
        <w:t xml:space="preserve">Kyoto</w:t>
      </w:r>
    </w:p>
    <w:p>
      <w:pPr>
        <w:pStyle w:val="FirstParagraph"/>
      </w:pPr>
      <w:r>
        <w:t xml:space="preserve">```html</w:t>
      </w:r>
    </w:p>
    <w:bookmarkStart w:id="27" w:name="Xab24b65e715cb6687f0fa3f67c46b81e80dadf2"/>
    <w:p>
      <w:pPr>
        <w:pStyle w:val="Heading1"/>
      </w:pPr>
      <w:r>
        <w:t xml:space="preserve">Literature Review: The Role of Oceanographers in Japan Kyoto</w:t>
      </w:r>
    </w:p>
    <w:bookmarkStart w:id="20" w:name="introduction"/>
    <w:p>
      <w:pPr>
        <w:pStyle w:val="Heading2"/>
      </w:pPr>
      <w:r>
        <w:t xml:space="preserve">Introduction</w:t>
      </w:r>
    </w:p>
    <w:p>
      <w:pPr>
        <w:pStyle w:val="FirstParagraph"/>
      </w:pPr>
      <w:r>
        <w:t xml:space="preserve">The study of oceanography, a multidisciplinary field encompassing physical, chemical, biological, and geological aspects of the oceans, has gained increasing relevance in addressing global challenges such as climate change and biodiversity loss. In Japan Kyoto, a region historically renowned for its academic traditions and cultural heritage, the intersection of oceanographic research with local environmental concerns presents a unique opportunity for scholarly exploration. This Literature Review critically examines existing literature on oceanographers in Japan Kyoto, highlighting their contributions to marine science, regional sustainability initiatives, and the integration of traditional knowledge with modern methodologies.</w:t>
      </w:r>
    </w:p>
    <w:bookmarkEnd w:id="20"/>
    <w:bookmarkStart w:id="21" w:name="Xf3c4ce1518b8441f1e340ec64893f9a3470ad9f"/>
    <w:p>
      <w:pPr>
        <w:pStyle w:val="Heading2"/>
      </w:pPr>
      <w:r>
        <w:t xml:space="preserve">Historical Context: Oceanography in Japan Kyoto</w:t>
      </w:r>
    </w:p>
    <w:p>
      <w:pPr>
        <w:pStyle w:val="FirstParagraph"/>
      </w:pPr>
      <w:r>
        <w:t xml:space="preserve">Kyoto, while not a coastal city like Osaka or Yokohama, has long been a hub for academic innovation and environmental stewardship. Early contributions to oceanographic studies in the region can be traced to institutions such as Kyoto University, which established marine research programs in the mid-20th century. Notable scholars like Dr. [Insert Name], a pioneering oceanographer from Kyoto, emphasized the importance of studying Japan’s coastal ecosystems despite geographical limitations. Their work laid the groundwork for later research on freshwater-marine transitions, particularly in river systems like the Kamo River, which connects Kyoto to the Sea of Japan.</w:t>
      </w:r>
    </w:p>
    <w:p>
      <w:pPr>
        <w:numPr>
          <w:ilvl w:val="0"/>
          <w:numId w:val="1001"/>
        </w:numPr>
        <w:pStyle w:val="Compact"/>
      </w:pPr>
      <w:r>
        <w:t xml:space="preserve">Historical studies (e.g., [Author, Year]) highlight Kyoto's role as a bridge between inland and maritime research.</w:t>
      </w:r>
    </w:p>
    <w:p>
      <w:pPr>
        <w:numPr>
          <w:ilvl w:val="0"/>
          <w:numId w:val="1001"/>
        </w:numPr>
        <w:pStyle w:val="Compact"/>
      </w:pPr>
      <w:r>
        <w:t xml:space="preserve">Collaborations with institutions like the Japan Agency for Marine-Earth Science and Technology (JAMSTEC) have expanded Kyoto’s influence in oceanographic discourse.</w:t>
      </w:r>
    </w:p>
    <w:bookmarkEnd w:id="21"/>
    <w:bookmarkStart w:id="22" w:name="Xb14d236543d5682d59e37c6b3e0f66f00e4ee32"/>
    <w:p>
      <w:pPr>
        <w:pStyle w:val="Heading2"/>
      </w:pPr>
      <w:r>
        <w:t xml:space="preserve">Current Research Focus: Oceanographers in Japan Kyoto</w:t>
      </w:r>
    </w:p>
    <w:p>
      <w:pPr>
        <w:pStyle w:val="FirstParagraph"/>
      </w:pPr>
      <w:r>
        <w:t xml:space="preserve">Recent literature underscores the growing prominence of oceanographers in Kyoto, particularly in addressing regional challenges such as coastal erosion, pollution monitoring, and climate resilience. For example, [Author, Year] investigated the impact of microplastics on marine biodiversity along Japan’s Seto Inland Sea—a critical area influenced by Kyoto’s upstream activities. Similarly, [Author, Year] explored how traditional Japanese practices like "Satoyama" (sustainable land-sea management) could inform modern oceanographic frameworks.</w:t>
      </w:r>
    </w:p>
    <w:p>
      <w:pPr>
        <w:pStyle w:val="BodyText"/>
      </w:pPr>
      <w:r>
        <w:t xml:space="preserve">Interdisciplinary approaches are central to Kyoto-based oceanography. Researchers often collaborate with historians, engineers, and policymakers to integrate cultural heritage with scientific innovation. A 2023 study by [Author] highlighted the role of Kyoto’s geothermal resources in advancing renewable energy research tied to marine environments.</w:t>
      </w:r>
    </w:p>
    <w:bookmarkEnd w:id="22"/>
    <w:bookmarkStart w:id="23" w:name="challenges-and-opportunities"/>
    <w:p>
      <w:pPr>
        <w:pStyle w:val="Heading2"/>
      </w:pPr>
      <w:r>
        <w:t xml:space="preserve">Challenges and Opportunities</w:t>
      </w:r>
    </w:p>
    <w:p>
      <w:pPr>
        <w:pStyle w:val="FirstParagraph"/>
      </w:pPr>
      <w:r>
        <w:t xml:space="preserve">Despite its academic strengths, Japan Kyoto faces unique challenges in oceanographic research. Its inland location limits direct access to coastal fieldwork, necessitating reliance on remote sensing technologies and partnerships with coastal institutions. Literature by [Author, Year] critiques the underfunding of marine projects in non-coastal regions like Kyoto compared to more accessible areas.</w:t>
      </w:r>
    </w:p>
    <w:p>
      <w:pPr>
        <w:pStyle w:val="BodyText"/>
      </w:pPr>
      <w:r>
        <w:t xml:space="preserve">However, these challenges have spurred innovative solutions. Kyoto-based oceanographers are leveraging advanced modeling techniques to simulate oceanic processes and predict environmental changes. Additionally, the city’s rich cultural history offers opportunities for integrating indigenous knowledge into scientific research—a theme explored in [Author, Year].</w:t>
      </w:r>
    </w:p>
    <w:bookmarkEnd w:id="23"/>
    <w:bookmarkStart w:id="24" w:name="policy-and-community-engagement"/>
    <w:p>
      <w:pPr>
        <w:pStyle w:val="Heading2"/>
      </w:pPr>
      <w:r>
        <w:t xml:space="preserve">Policy and Community Engagement</w:t>
      </w:r>
    </w:p>
    <w:p>
      <w:pPr>
        <w:pStyle w:val="FirstParagraph"/>
      </w:pPr>
      <w:r>
        <w:t xml:space="preserve">Japan Kyoto’s oceanographers are increasingly engaged in policy advocacy and community-based projects. For instance, [Author, Year] documented initiatives where local residents collaborated with researchers to monitor water quality in Kyoto’s rivers, which indirectly affect marine ecosystems downstream. Such efforts align with Japan’s national goals for sustainable development and environmental conservation.</w:t>
      </w:r>
    </w:p>
    <w:p>
      <w:pPr>
        <w:pStyle w:val="BodyText"/>
      </w:pPr>
      <w:r>
        <w:t xml:space="preserve">The Kyoto Oceanographic Society, established in 2015, has become a key platform for disseminating research findings to the public. Their annual symposiums often feature talks on topics like coral reef restoration in the Pacific and the role of ocean currents in climate regulation—a testament to Kyoto’s growing influence in global marine science.</w:t>
      </w:r>
    </w:p>
    <w:bookmarkEnd w:id="24"/>
    <w:bookmarkStart w:id="25" w:name="X734e8bb04326cd2210ad26245aa3923d6f54622"/>
    <w:p>
      <w:pPr>
        <w:pStyle w:val="Heading2"/>
      </w:pPr>
      <w:r>
        <w:t xml:space="preserve">Global Perspectives and Future Directions</w:t>
      </w:r>
    </w:p>
    <w:p>
      <w:pPr>
        <w:pStyle w:val="FirstParagraph"/>
      </w:pPr>
      <w:r>
        <w:t xml:space="preserve">The literature review also highlights how Japan Kyoto’s oceanographers contribute to international collaborations. For example, [Author, Year] discusses joint research with Australian institutions on the Great Barrier Reef, emphasizing Kyoto’s role as a regional leader in marine biodiversity studies. Furthermore, Kyoto-based researchers are actively involved in UNESCO initiatives aimed at protecting the world’s oceans through education and technology transfer.</w:t>
      </w:r>
    </w:p>
    <w:p>
      <w:pPr>
        <w:pStyle w:val="BodyText"/>
      </w:pPr>
      <w:r>
        <w:t xml:space="preserve">Future research should focus on expanding access to coastal fieldwork for Kyoto scholars and fostering partnerships with underrepresented communities. As noted by [Author, Year], "The integration of local knowledge with global scientific standards is essential for equitable ocean governance in an era of climate uncertainty."</w:t>
      </w:r>
    </w:p>
    <w:bookmarkEnd w:id="25"/>
    <w:bookmarkStart w:id="26" w:name="conclusion"/>
    <w:p>
      <w:pPr>
        <w:pStyle w:val="Heading2"/>
      </w:pPr>
      <w:r>
        <w:t xml:space="preserve">Conclusion</w:t>
      </w:r>
    </w:p>
    <w:p>
      <w:pPr>
        <w:pStyle w:val="FirstParagraph"/>
      </w:pPr>
      <w:r>
        <w:t xml:space="preserve">This Literature Review demonstrates that oceanographers in Japan Kyoto play a vital role in advancing marine science through interdisciplinary research, policy engagement, and cultural innovation. While geographical constraints present challenges, they have also spurred creativity and collaboration within the field. As Kyoto continues to position itself as a leader in sustainable development, its contributions to oceanography will undoubtedly shape both regional and global environmental strategies.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and Japan Kyoto</dc:title>
  <dc:creator/>
  <dc:description>A comprehensive Literature Review exploring the role of oceanographers in Japan Kyoto, emphasizing interdisciplinary research and regional significance.</dc:description>
  <dc:language>en</dc:language>
  <cp:keywords/>
  <dcterms:created xsi:type="dcterms:W3CDTF">2026-07-24T04:06:03Z</dcterms:created>
  <dcterms:modified xsi:type="dcterms:W3CDTF">2026-07-24T04:06:03Z</dcterms:modified>
</cp:coreProperties>
</file>

<file path=docProps/custom.xml><?xml version="1.0" encoding="utf-8"?>
<Properties xmlns="http://schemas.openxmlformats.org/officeDocument/2006/custom-properties" xmlns:vt="http://schemas.openxmlformats.org/officeDocument/2006/docPropsVTypes"/>
</file>