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Oceanographers</w:t>
      </w:r>
      <w:r>
        <w:t xml:space="preserve"> </w:t>
      </w:r>
      <w:r>
        <w:t xml:space="preserve">in</w:t>
      </w:r>
      <w:r>
        <w:t xml:space="preserve"> </w:t>
      </w:r>
      <w:r>
        <w:t xml:space="preserve">United</w:t>
      </w:r>
      <w:r>
        <w:t xml:space="preserve"> </w:t>
      </w:r>
      <w:r>
        <w:t xml:space="preserve">Kingdom</w:t>
      </w:r>
      <w:r>
        <w:t xml:space="preserve"> </w:t>
      </w:r>
      <w:r>
        <w:t xml:space="preserve">London</w:t>
      </w:r>
    </w:p>
    <w:p>
      <w:pPr>
        <w:pStyle w:val="FirstParagraph"/>
      </w:pPr>
      <w:r>
        <w:t xml:space="preserve">```html</w:t>
      </w:r>
    </w:p>
    <w:bookmarkStart w:id="28" w:name="X0c98c5ff652aafbbba31e5917cb312352f7fcb9"/>
    <w:p>
      <w:pPr>
        <w:pStyle w:val="Heading1"/>
      </w:pPr>
      <w:r>
        <w:t xml:space="preserve">Literature Review: The Role of Oceanographers in the United Kingdom, London</w:t>
      </w:r>
    </w:p>
    <w:p>
      <w:pPr>
        <w:pStyle w:val="FirstParagraph"/>
      </w:pPr>
      <w:r>
        <w:t xml:space="preserve">This Literature Review explores the contributions and significance of oceanographers operating within the academic, research, and policy frameworks of</w:t>
      </w:r>
      <w:r>
        <w:t xml:space="preserve"> </w:t>
      </w:r>
      <w:r>
        <w:rPr>
          <w:bCs/>
          <w:b/>
        </w:rPr>
        <w:t xml:space="preserve">United Kingdom London</w:t>
      </w:r>
      <w:r>
        <w:t xml:space="preserve">. Focused on marine science as it pertains to global and regional challenges, this review highlights key historical developments, contemporary research priorities, and institutional collaborations that define the field of oceanography in one of the world’s most influential urban centers.</w:t>
      </w:r>
    </w:p>
    <w:bookmarkStart w:id="20" w:name="Xfcefb1d32467eb3c405e158c90a493ee34532b3"/>
    <w:p>
      <w:pPr>
        <w:pStyle w:val="Heading2"/>
      </w:pPr>
      <w:r>
        <w:t xml:space="preserve">Historical Context of Oceanography in the United Kingdom</w:t>
      </w:r>
    </w:p>
    <w:p>
      <w:pPr>
        <w:pStyle w:val="FirstParagraph"/>
      </w:pPr>
      <w:r>
        <w:t xml:space="preserve">The United Kingdom has long been a cornerstone in the development of modern oceanography. From Sir John Murray’s pioneering work in deep-sea exploration during the 19th century to contemporary advancements, British scientists have shaped global understanding of marine ecosystems. While historical centers like Edinburgh and Southampton laid foundational theories,</w:t>
      </w:r>
      <w:r>
        <w:t xml:space="preserve"> </w:t>
      </w:r>
      <w:r>
        <w:rPr>
          <w:bCs/>
          <w:b/>
        </w:rPr>
        <w:t xml:space="preserve">London</w:t>
      </w:r>
      <w:r>
        <w:t xml:space="preserve"> </w:t>
      </w:r>
      <w:r>
        <w:t xml:space="preserve">has emerged as a hub for interdisciplinary research, policy influence, and public engagement with oceanic issues.</w:t>
      </w:r>
    </w:p>
    <w:p>
      <w:pPr>
        <w:pStyle w:val="BodyText"/>
      </w:pPr>
      <w:r>
        <w:t xml:space="preserve">Literature on the history of oceanography in the UK often cites institutions such as the Royal Society and the Challenger Expedition (1872–1876), which provided critical data on marine biodiversity. However, recent scholarship emphasizes how</w:t>
      </w:r>
      <w:r>
        <w:t xml:space="preserve"> </w:t>
      </w:r>
      <w:r>
        <w:rPr>
          <w:bCs/>
          <w:b/>
        </w:rPr>
        <w:t xml:space="preserve">London</w:t>
      </w:r>
      <w:r>
        <w:t xml:space="preserve">-based universities and think tanks have increasingly integrated oceanographic research into urban sustainability agendas, linking marine science with climate resilience and coastal policy.</w:t>
      </w:r>
    </w:p>
    <w:bookmarkEnd w:id="20"/>
    <w:bookmarkStart w:id="21" w:name="X11f9023a72807a20b1925eacdae13f2c0df95e9"/>
    <w:p>
      <w:pPr>
        <w:pStyle w:val="Heading2"/>
      </w:pPr>
      <w:r>
        <w:t xml:space="preserve">Key Contributions by Oceanographers in the United Kingdom</w:t>
      </w:r>
    </w:p>
    <w:p>
      <w:pPr>
        <w:pStyle w:val="FirstParagraph"/>
      </w:pPr>
      <w:r>
        <w:t xml:space="preserve">Oceanographers in the UK have made significant strides in fields such as ocean circulation modeling, climate change mitigation, and marine biodiversity conservation. For instance, Dr. Helen Czerski’s work at Imperial College London has advanced public understanding of ocean dynamics through accessible science communication. Similarly, research from the National Oceanography Centre (NOC) — though headquartered in Southampton — often collaborates with London-based institutions to address transboundary marine challenges.</w:t>
      </w:r>
    </w:p>
    <w:p>
      <w:pPr>
        <w:pStyle w:val="BodyText"/>
      </w:pPr>
      <w:r>
        <w:t xml:space="preserve">Studies published in journals like</w:t>
      </w:r>
      <w:r>
        <w:t xml:space="preserve"> </w:t>
      </w:r>
      <w:r>
        <w:rPr>
          <w:iCs/>
          <w:i/>
        </w:rPr>
        <w:t xml:space="preserve">Progress in Oceanography</w:t>
      </w:r>
      <w:r>
        <w:t xml:space="preserve"> </w:t>
      </w:r>
      <w:r>
        <w:t xml:space="preserve">and</w:t>
      </w:r>
      <w:r>
        <w:t xml:space="preserve"> </w:t>
      </w:r>
      <w:r>
        <w:rPr>
          <w:iCs/>
          <w:i/>
        </w:rPr>
        <w:t xml:space="preserve">Marine Policy</w:t>
      </w:r>
      <w:r>
        <w:t xml:space="preserve"> </w:t>
      </w:r>
      <w:r>
        <w:t xml:space="preserve">highlight how UK oceanographers have contributed to international frameworks such as the United Nations Sustainable Development Goal 14 (Life Below Water). Their work on microplastic pollution, for example, has directly influenced European Union directives and national policies in the</w:t>
      </w:r>
      <w:r>
        <w:t xml:space="preserve"> </w:t>
      </w:r>
      <w:r>
        <w:rPr>
          <w:bCs/>
          <w:b/>
        </w:rPr>
        <w:t xml:space="preserve">United Kingdom</w:t>
      </w:r>
      <w:r>
        <w:t xml:space="preserve">.</w:t>
      </w:r>
    </w:p>
    <w:bookmarkEnd w:id="21"/>
    <w:bookmarkStart w:id="22" w:name="Xb6ae7073283520bd069260e357726b68ae0a627"/>
    <w:p>
      <w:pPr>
        <w:pStyle w:val="Heading2"/>
      </w:pPr>
      <w:r>
        <w:t xml:space="preserve">Contemporary Research Focus in London-Based Institutions</w:t>
      </w:r>
    </w:p>
    <w:p>
      <w:pPr>
        <w:pStyle w:val="FirstParagraph"/>
      </w:pPr>
      <w:r>
        <w:rPr>
          <w:bCs/>
          <w:b/>
        </w:rPr>
        <w:t xml:space="preserve">London</w:t>
      </w:r>
      <w:r>
        <w:t xml:space="preserve">-based institutions have increasingly prioritized interdisciplinary oceanographic research that intersects with urban planning, environmental justice, and technological innovation. The University of London’s School of Geography and the Environment hosts research on coastal adaptation strategies for cities like London itself, which faces rising sea levels and storm surges.</w:t>
      </w:r>
    </w:p>
    <w:p>
      <w:pPr>
        <w:pStyle w:val="BodyText"/>
      </w:pPr>
      <w:r>
        <w:t xml:space="preserve">Furthermore, collaborations between</w:t>
      </w:r>
      <w:r>
        <w:t xml:space="preserve"> </w:t>
      </w:r>
      <w:r>
        <w:rPr>
          <w:bCs/>
          <w:b/>
        </w:rPr>
        <w:t xml:space="preserve">London</w:t>
      </w:r>
      <w:r>
        <w:t xml:space="preserve">’s universities and industry partners (e.g., Rolls-Royce or Shell) have spurred advancements in underwater robotics and autonomous vehicle technology for marine exploration. A 2021 study by the London School of Economics emphasized how these partnerships bridge the gap between academic research and practical applications, such as deep-sea mining regulation and offshore renewable energy projects.</w:t>
      </w:r>
    </w:p>
    <w:bookmarkEnd w:id="22"/>
    <w:bookmarkStart w:id="23" w:name="X424878c55c4d187a19e5cd1d47e94185b647dda"/>
    <w:p>
      <w:pPr>
        <w:pStyle w:val="Heading2"/>
      </w:pPr>
      <w:r>
        <w:t xml:space="preserve">Technological Advancements in Oceanography</w:t>
      </w:r>
    </w:p>
    <w:p>
      <w:pPr>
        <w:pStyle w:val="FirstParagraph"/>
      </w:pPr>
      <w:r>
        <w:t xml:space="preserve">Recent decades have seen an explosion of technological tools that have transformed oceanographic research. In</w:t>
      </w:r>
      <w:r>
        <w:t xml:space="preserve"> </w:t>
      </w:r>
      <w:r>
        <w:rPr>
          <w:bCs/>
          <w:b/>
        </w:rPr>
        <w:t xml:space="preserve">United Kingdom London</w:t>
      </w:r>
      <w:r>
        <w:t xml:space="preserve">, the integration of AI-driven data analysis, satellite remote sensing, and high-resolution submersibles has enabled unprecedented insights into marine ecosystems. For example, the UK’s Ocean Data Portal — a project involving researchers from</w:t>
      </w:r>
      <w:r>
        <w:t xml:space="preserve"> </w:t>
      </w:r>
      <w:r>
        <w:rPr>
          <w:bCs/>
          <w:b/>
        </w:rPr>
        <w:t xml:space="preserve">London</w:t>
      </w:r>
      <w:r>
        <w:t xml:space="preserve"> </w:t>
      </w:r>
      <w:r>
        <w:t xml:space="preserve">and other cities — provides open-access datasets that support global climate modeling.</w:t>
      </w:r>
    </w:p>
    <w:p>
      <w:pPr>
        <w:pStyle w:val="BodyText"/>
      </w:pPr>
      <w:r>
        <w:t xml:space="preserve">Literature in</w:t>
      </w:r>
      <w:r>
        <w:t xml:space="preserve"> </w:t>
      </w:r>
      <w:r>
        <w:rPr>
          <w:iCs/>
          <w:i/>
        </w:rPr>
        <w:t xml:space="preserve">Frontiers in Marine Science</w:t>
      </w:r>
      <w:r>
        <w:t xml:space="preserve"> </w:t>
      </w:r>
      <w:r>
        <w:t xml:space="preserve">underscores how these technologies have allowed oceanographers to monitor real-time changes in ocean acidity, temperature, and biodiversity. However, challenges remain in data sharing across international borders and ensuring equitable access for developing nations.</w:t>
      </w:r>
    </w:p>
    <w:bookmarkEnd w:id="23"/>
    <w:bookmarkStart w:id="24" w:name="X93dfadc85634d320b6c049bbcf624bfcee20b16"/>
    <w:p>
      <w:pPr>
        <w:pStyle w:val="Heading2"/>
      </w:pPr>
      <w:r>
        <w:t xml:space="preserve">Challenges Faced by Oceanographers in the United Kingdom</w:t>
      </w:r>
    </w:p>
    <w:p>
      <w:pPr>
        <w:pStyle w:val="FirstParagraph"/>
      </w:pPr>
      <w:r>
        <w:t xml:space="preserve">Despite progress,</w:t>
      </w:r>
      <w:r>
        <w:t xml:space="preserve"> </w:t>
      </w:r>
      <w:r>
        <w:rPr>
          <w:bCs/>
          <w:b/>
        </w:rPr>
        <w:t xml:space="preserve">London</w:t>
      </w:r>
      <w:r>
        <w:t xml:space="preserve">-based oceanographers face unique challenges. Funding disparities between coastal regions (e.g., Scotland, Wales) and inland cities like London limit collaborative projects. Additionally, the post-Brexit regulatory landscape has complicated UK participation in EU-funded marine research programs.</w:t>
      </w:r>
    </w:p>
    <w:p>
      <w:pPr>
        <w:pStyle w:val="BodyText"/>
      </w:pPr>
      <w:r>
        <w:t xml:space="preserve">A 2023 report by the Royal Society of Biology noted that oceanographers in</w:t>
      </w:r>
      <w:r>
        <w:t xml:space="preserve"> </w:t>
      </w:r>
      <w:r>
        <w:rPr>
          <w:bCs/>
          <w:b/>
        </w:rPr>
        <w:t xml:space="preserve">United Kingdom London</w:t>
      </w:r>
      <w:r>
        <w:t xml:space="preserve"> </w:t>
      </w:r>
      <w:r>
        <w:t xml:space="preserve">must also navigate public skepticism about climate science and the economic pressures of transitioning to a blue economy. These challenges underscore the need for stronger interdisciplinary advocacy and stakeholder engagement.</w:t>
      </w:r>
    </w:p>
    <w:bookmarkEnd w:id="24"/>
    <w:bookmarkStart w:id="25" w:name="Xae373580334adefbe81b474fd6ccaeaffa1be0c"/>
    <w:p>
      <w:pPr>
        <w:pStyle w:val="Heading2"/>
      </w:pPr>
      <w:r>
        <w:t xml:space="preserve">Policy Implications and Environmental Stewardship</w:t>
      </w:r>
    </w:p>
    <w:p>
      <w:pPr>
        <w:pStyle w:val="FirstParagraph"/>
      </w:pPr>
      <w:r>
        <w:t xml:space="preserve">The UK government has increasingly relied on oceanographic expertise to inform marine policy, particularly in</w:t>
      </w:r>
      <w:r>
        <w:t xml:space="preserve"> </w:t>
      </w:r>
      <w:r>
        <w:rPr>
          <w:bCs/>
          <w:b/>
        </w:rPr>
        <w:t xml:space="preserve">London</w:t>
      </w:r>
      <w:r>
        <w:t xml:space="preserve">, where environmental agencies like the Environment Agency collaborate with academic researchers. For instance, the 2023 Marine Strategy Framework Directive (MSFD) update incorporated recommendations from</w:t>
      </w:r>
      <w:r>
        <w:t xml:space="preserve"> </w:t>
      </w:r>
      <w:r>
        <w:rPr>
          <w:bCs/>
          <w:b/>
        </w:rPr>
        <w:t xml:space="preserve">London</w:t>
      </w:r>
      <w:r>
        <w:t xml:space="preserve">-based experts on protecting seagrass meadows and restoring coastal wetlands.</w:t>
      </w:r>
    </w:p>
    <w:p>
      <w:pPr>
        <w:pStyle w:val="BodyText"/>
      </w:pPr>
      <w:r>
        <w:t xml:space="preserve">Literature in</w:t>
      </w:r>
      <w:r>
        <w:t xml:space="preserve"> </w:t>
      </w:r>
      <w:r>
        <w:rPr>
          <w:iCs/>
          <w:i/>
        </w:rPr>
        <w:t xml:space="preserve">The Journal of Environmental Policy &amp; Planning</w:t>
      </w:r>
      <w:r>
        <w:t xml:space="preserve"> </w:t>
      </w:r>
      <w:r>
        <w:t xml:space="preserve">highlights how oceanographers in</w:t>
      </w:r>
      <w:r>
        <w:t xml:space="preserve"> </w:t>
      </w:r>
      <w:r>
        <w:rPr>
          <w:bCs/>
          <w:b/>
        </w:rPr>
        <w:t xml:space="preserve">United Kingdom London</w:t>
      </w:r>
      <w:r>
        <w:t xml:space="preserve"> </w:t>
      </w:r>
      <w:r>
        <w:t xml:space="preserve">have also influenced public discourse on marine conservation, advocating for stricter fisheries regulations and the expansion of Marine Protected Areas (MPAs) around the British Isles.</w:t>
      </w:r>
    </w:p>
    <w:bookmarkEnd w:id="25"/>
    <w:bookmarkStart w:id="26" w:name="X3c4d653410a27984e0073ef494ca7b17275cc85"/>
    <w:p>
      <w:pPr>
        <w:pStyle w:val="Heading2"/>
      </w:pPr>
      <w:r>
        <w:t xml:space="preserve">Future Directions for Oceanographic Research in United Kingdom London</w:t>
      </w:r>
    </w:p>
    <w:p>
      <w:pPr>
        <w:pStyle w:val="FirstParagraph"/>
      </w:pPr>
      <w:r>
        <w:t xml:space="preserve">The future of oceanography in</w:t>
      </w:r>
      <w:r>
        <w:t xml:space="preserve"> </w:t>
      </w:r>
      <w:r>
        <w:rPr>
          <w:bCs/>
          <w:b/>
        </w:rPr>
        <w:t xml:space="preserve">London</w:t>
      </w:r>
      <w:r>
        <w:t xml:space="preserve"> </w:t>
      </w:r>
      <w:r>
        <w:t xml:space="preserve">will likely hinge on strengthening partnerships between academia, government, and private sector stakeholders. Emerging priorities include deep-sea biodiversity mapping, carbon capture technologies in marine environments, and the ethical implications of AI-driven ocean monitoring.</w:t>
      </w:r>
    </w:p>
    <w:p>
      <w:pPr>
        <w:pStyle w:val="BodyText"/>
      </w:pPr>
      <w:r>
        <w:t xml:space="preserve">As climate change accelerates global oceanic shifts,</w:t>
      </w:r>
      <w:r>
        <w:t xml:space="preserve"> </w:t>
      </w:r>
      <w:r>
        <w:rPr>
          <w:bCs/>
          <w:b/>
        </w:rPr>
        <w:t xml:space="preserve">United Kingdom London</w:t>
      </w:r>
      <w:r>
        <w:t xml:space="preserve">’s oceanographers are poised to play a pivotal role in shaping international responses. By fostering innovation and cross-sector collaboration, they can ensure that marine science remains central to both local and global sustainability efforts.</w:t>
      </w:r>
    </w:p>
    <w:bookmarkEnd w:id="26"/>
    <w:bookmarkStart w:id="27" w:name="conclusion"/>
    <w:p>
      <w:pPr>
        <w:pStyle w:val="Heading2"/>
      </w:pPr>
      <w:r>
        <w:t xml:space="preserve">Conclusion</w:t>
      </w:r>
    </w:p>
    <w:p>
      <w:pPr>
        <w:pStyle w:val="FirstParagraph"/>
      </w:pPr>
      <w:r>
        <w:t xml:space="preserve">This Literature Review underscores the critical contributions of</w:t>
      </w:r>
      <w:r>
        <w:t xml:space="preserve"> </w:t>
      </w:r>
      <w:r>
        <w:rPr>
          <w:bCs/>
          <w:b/>
        </w:rPr>
        <w:t xml:space="preserve">Oceanographers</w:t>
      </w:r>
      <w:r>
        <w:t xml:space="preserve"> </w:t>
      </w:r>
      <w:r>
        <w:t xml:space="preserve">in the</w:t>
      </w:r>
      <w:r>
        <w:t xml:space="preserve"> </w:t>
      </w:r>
      <w:r>
        <w:rPr>
          <w:bCs/>
          <w:b/>
        </w:rPr>
        <w:t xml:space="preserve">United Kingdom London</w:t>
      </w:r>
      <w:r>
        <w:t xml:space="preserve">, highlighting their historical legacy, contemporary research breakthroughs, and policy influence. As marine challenges grow more complex, the interplay between science, technology, and governance in</w:t>
      </w:r>
      <w:r>
        <w:t xml:space="preserve"> </w:t>
      </w:r>
      <w:r>
        <w:rPr>
          <w:bCs/>
          <w:b/>
        </w:rPr>
        <w:t xml:space="preserve">London</w:t>
      </w:r>
      <w:r>
        <w:t xml:space="preserve"> </w:t>
      </w:r>
      <w:r>
        <w:t xml:space="preserve">will remain vital to advancing global oceanic stewardship.</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Oceanographers in United Kingdom London</dc:title>
  <dc:creator/>
  <dc:language>en</dc:language>
  <cp:keywords/>
  <dcterms:created xsi:type="dcterms:W3CDTF">2026-07-24T13:16:34Z</dcterms:created>
  <dcterms:modified xsi:type="dcterms:W3CDTF">2026-07-24T13:16:34Z</dcterms:modified>
</cp:coreProperties>
</file>

<file path=docProps/custom.xml><?xml version="1.0" encoding="utf-8"?>
<Properties xmlns="http://schemas.openxmlformats.org/officeDocument/2006/custom-properties" xmlns:vt="http://schemas.openxmlformats.org/officeDocument/2006/docPropsVTypes"/>
</file>