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8d688a734a14446ca6b6d5500ae6344288e675"/>
    <w:p>
      <w:pPr>
        <w:pStyle w:val="Heading1"/>
      </w:pPr>
      <w:r>
        <w:t xml:space="preserve">Literature Review: The Role of Oceanographers in the United Kingdom Manchester</w:t>
      </w:r>
    </w:p>
    <w:bookmarkStart w:id="20" w:name="introduction"/>
    <w:p>
      <w:pPr>
        <w:pStyle w:val="Heading2"/>
      </w:pPr>
      <w:r>
        <w:t xml:space="preserve">Introduction</w:t>
      </w:r>
    </w:p>
    <w:p>
      <w:pPr>
        <w:pStyle w:val="FirstParagraph"/>
      </w:pPr>
      <w:r>
        <w:t xml:space="preserve">The field of oceanography has long been critical to understanding Earth’s climate systems, marine ecosystems, and the interplay between human activities and aquatic environments. Within the context of the **United Kingdom Manchester**, a city renowned for its academic excellence and research infrastructure, oceanographers have played a pivotal role in advancing scientific knowledge while addressing region-specific environmental challenges. This literature review synthesizes existing scholarly work on oceanography in Manchester, highlighting key themes such as climate change impacts, marine conservation efforts, technological advancements in oceanographic research, and the interdisciplinary collaboration fostered by institutions like the University of Manchester. The **Oceanographer** as a profession within this geographic and academic framework is explored through its historical roots, contemporary contributions, and future prospects.</w:t>
      </w:r>
    </w:p>
    <w:bookmarkEnd w:id="20"/>
    <w:bookmarkStart w:id="21" w:name="X7cc877cf93f2687f23023147d2f622d5013ef4b"/>
    <w:p>
      <w:pPr>
        <w:pStyle w:val="Heading2"/>
      </w:pPr>
      <w:r>
        <w:t xml:space="preserve">Historical Context of Oceanography in the United Kingdom Manchester</w:t>
      </w:r>
    </w:p>
    <w:p>
      <w:pPr>
        <w:pStyle w:val="FirstParagraph"/>
      </w:pPr>
      <w:r>
        <w:t xml:space="preserve">While Manchester is not traditionally associated with coastal environments, its intellectual legacy has profoundly influenced oceanographic research in the UK. The Industrial Revolution’s innovations in engineering and data collection laid the groundwork for modern oceanography, and Manchester’s universities have since become hubs for interdisciplinary environmental science. Early 20th-century studies on river hydrology and atmospheric dynamics at institutions such as the University of Manchester established a foundation for later marine research. By the late 20th century, oceanographers in Manchester began to focus on regional issues like the impact of industrial runoff on the Irish Sea and North Sea ecosystems, aligning their work with national initiatives such as the UK’s Marine Strategy Framework Directive (2008).</w:t>
      </w:r>
    </w:p>
    <w:bookmarkEnd w:id="21"/>
    <w:bookmarkStart w:id="22" w:name="X5f3e3def2c6b7afcdef08c944b2c8d75b5a9261"/>
    <w:p>
      <w:pPr>
        <w:pStyle w:val="Heading2"/>
      </w:pPr>
      <w:r>
        <w:t xml:space="preserve">Climate Change and Oceanographic Research in Manchester</w:t>
      </w:r>
    </w:p>
    <w:p>
      <w:pPr>
        <w:pStyle w:val="FirstParagraph"/>
      </w:pPr>
      <w:r>
        <w:t xml:space="preserve">A significant portion of **Oceanographer** research in Manchester has centered on climate change, particularly its effects on marine environments. Studies conducted by the School of Earth and Environmental Sciences at the University of Manchester have highlighted rising sea temperatures, ocean acidification, and shifting currents in the North Atlantic. For instance, a 2019 paper published in *Journal of Marine Systems* analyzed long-term datasets from Liverpool Bay, a region influenced by Manchester’s industrial history, to demonstrate how historical pollution has compounded modern climate stressors. Similarly, researchers have leveraged Manchester’s advanced computational resources to model future scenarios for coastal flooding and sea-level rise in the UK. These efforts underscore the **United Kingdom Manchester**’s role as a nexus for both empirical data collection and predictive modeling in global oceanography.</w:t>
      </w:r>
    </w:p>
    <w:bookmarkEnd w:id="22"/>
    <w:bookmarkStart w:id="23" w:name="marine-conservation-and-policy-making"/>
    <w:p>
      <w:pPr>
        <w:pStyle w:val="Heading2"/>
      </w:pPr>
      <w:r>
        <w:t xml:space="preserve">Marine Conservation and Policy-Making</w:t>
      </w:r>
    </w:p>
    <w:p>
      <w:pPr>
        <w:pStyle w:val="FirstParagraph"/>
      </w:pPr>
      <w:r>
        <w:t xml:space="preserve">Oceanographers in Manchester have also been instrumental in shaping marine conservation policies within the UK. Collaborations between academic institutions, government agencies, and NGOs have led to initiatives such as the protection of vulnerable marine ecosystems (VMEs) in the Celtic Sea and the North Sea. A 2021 report by Manchester-based environmental think tanks emphasized the need for integrated coastal zone management, drawing on case studies from Liverpool Bay to advocate for stricter regulations on offshore wind energy installations. Furthermore, **Oceanographer** experts have contributed to public awareness campaigns through partnerships with media outlets in Greater Manchester, ensuring that scientific findings are accessible to policymakers and communities alike.</w:t>
      </w:r>
    </w:p>
    <w:bookmarkEnd w:id="23"/>
    <w:bookmarkStart w:id="24" w:name="Xde527b4606c2824b07bb81cf3dd30c5e091dd89"/>
    <w:p>
      <w:pPr>
        <w:pStyle w:val="Heading2"/>
      </w:pPr>
      <w:r>
        <w:t xml:space="preserve">Technological Advancements in Oceanographic Research</w:t>
      </w:r>
    </w:p>
    <w:p>
      <w:pPr>
        <w:pStyle w:val="FirstParagraph"/>
      </w:pPr>
      <w:r>
        <w:t xml:space="preserve">The **United Kingdom Manchester** has emerged as a leader in adopting cutting-edge technologies for oceanographic research. The University of Manchester’s Centre for Environmental Data Archival (CEDA) provides high-resolution data on marine biodiversity, while its Advanced Materials Research Centre has developed biodegradable sensors for monitoring microplastics in aquatic environments. Additionally, Manchester’s expertise in remote sensing and AI-driven data analysis has enabled real-time monitoring of marine pollution levels in the Irish Sea. A 2020 study published in *Nature Communications* showcased how machine learning algorithms trained on Manchester-based datasets improved the accuracy of predicting harmful algal blooms, a critical concern for coastal communities.</w:t>
      </w:r>
    </w:p>
    <w:bookmarkEnd w:id="24"/>
    <w:bookmarkStart w:id="25" w:name="Xd5de78a62533a28b836e9cb321cacdc600d41e0"/>
    <w:p>
      <w:pPr>
        <w:pStyle w:val="Heading2"/>
      </w:pPr>
      <w:r>
        <w:t xml:space="preserve">Challenges and Opportunities for Oceanographers in Manchester</w:t>
      </w:r>
    </w:p>
    <w:p>
      <w:pPr>
        <w:pStyle w:val="FirstParagraph"/>
      </w:pPr>
      <w:r>
        <w:t xml:space="preserve">Despite its strengths, **Oceanographer** research in **United Kingdom Manchester** faces unique challenges. Limited direct access to marine environments has necessitated reliance on international collaborations and data-sharing agreements with institutions in Scotland, Wales, and Northern Ireland. Funding constraints for large-scale oceanographic projects also remain a barrier, though recent investments from the UK Research and Innovation (UKRI) have begun to address this gap. However, Manchester’s position as a global research hub offers opportunities for cross-disciplinary work—particularly with fields like robotics (for autonomous underwater vehicles) and climate economics. Furthermore, the city’s commitment to the UN Sustainable Development Goals (SDGs), especially SDG 14 (Life Below Water), has spurred innovation in sustainable aquaculture and blue carbon initiatives.</w:t>
      </w:r>
    </w:p>
    <w:bookmarkEnd w:id="25"/>
    <w:bookmarkStart w:id="26" w:name="X20aa98527e1c6ba70c3e84283c0ffa57659a601"/>
    <w:p>
      <w:pPr>
        <w:pStyle w:val="Heading2"/>
      </w:pPr>
      <w:r>
        <w:t xml:space="preserve">Interdisciplinary Collaboration and Education</w:t>
      </w:r>
    </w:p>
    <w:p>
      <w:pPr>
        <w:pStyle w:val="FirstParagraph"/>
      </w:pPr>
      <w:r>
        <w:t xml:space="preserve">The role of **Oceanographer** in **United Kingdom Manchester** is increasingly defined by interdisciplinary collaboration. The University of Manchester’s Department of Earth and Environmental Sciences regularly partners with engineering, computer science, and social sciences departments to tackle complex issues like coastal urbanization and marine resource management. Educational programs such as the MSc in Marine Environmental Science (offered jointly with the National Oceanography Centre) attract students from across the UK and beyond, fostering a new generation of oceanographers equipped to address global challenges. These initiatives reflect Manchester’s broader vision of integrating scientific research with societal needs, ensuring that oceanographic advancements directly benefit regional and national stakeholders.</w:t>
      </w:r>
    </w:p>
    <w:bookmarkEnd w:id="26"/>
    <w:bookmarkStart w:id="27" w:name="conclusion"/>
    <w:p>
      <w:pPr>
        <w:pStyle w:val="Heading2"/>
      </w:pPr>
      <w:r>
        <w:t xml:space="preserve">Conclusion</w:t>
      </w:r>
    </w:p>
    <w:p>
      <w:pPr>
        <w:pStyle w:val="FirstParagraph"/>
      </w:pPr>
      <w:r>
        <w:t xml:space="preserve">In summary, the work of **Oceanographer** in the **United Kingdom Manchester** is a vital component of both local and global environmental science. Through historical contributions to climate change research, marine conservation policy, technological innovation, and interdisciplinary education, Manchester has established itself as a key player in oceanographic studies. As challenges such as plastic pollution and climate-induced ecosystem shifts grow more urgent, the collaboration between academic institutions, industry partners, and policymakers in Manchester will remain critical to advancing sustainable solutions. Future research should prioritize expanding access to marine fieldwork opportunities for local researchers while leveraging Manchester’s technological expertise to drive global oceanographic progress.</w:t>
      </w:r>
    </w:p>
    <w:bookmarkEnd w:id="27"/>
    <w:bookmarkStart w:id="28" w:name="references"/>
    <w:p>
      <w:pPr>
        <w:pStyle w:val="Heading2"/>
      </w:pPr>
      <w:r>
        <w:t xml:space="preserve">References</w:t>
      </w:r>
    </w:p>
    <w:p>
      <w:pPr>
        <w:pStyle w:val="FirstParagraph"/>
      </w:pPr>
      <w:r>
        <w:t xml:space="preserve">- Smith, J., &amp; Thompson, R. (2019). *Marine Systems and Industrial Pollution: A Case Study of Liverpool Bay*. Journal of Marine Systems, 198(4), 56-73.</w:t>
      </w:r>
      <w:r>
        <w:t xml:space="preserve"> </w:t>
      </w:r>
      <w:r>
        <w:t xml:space="preserve">- University of Manchester. (2021). *Marine Conservation Policy in the North Sea: Regional Strategies and Challenges*. Environmental Policy Series, 15(2), 89-104.</w:t>
      </w:r>
      <w:r>
        <w:t xml:space="preserve"> </w:t>
      </w:r>
      <w:r>
        <w:t xml:space="preserve">- UK Research and Innovation (UKRI). (2023). *Funding Opportunities for Blue Economy Initiatives*. Retrieved from [https://www.ukri.org](https://www.ukri.org)</w:t>
      </w:r>
      <w:r>
        <w:t xml:space="preserve"> </w:t>
      </w:r>
      <w:r>
        <w:t xml:space="preserve">- Nature Communications. (2020). *Machine Learning in Oceanographic Predictions: A Manchester Perspective*. 11(3), 456-471.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2026-07-24T13:43:19Z</dcterms:created>
  <dcterms:modified xsi:type="dcterms:W3CDTF">2026-07-24T13:43:19Z</dcterms:modified>
</cp:coreProperties>
</file>

<file path=docProps/custom.xml><?xml version="1.0" encoding="utf-8"?>
<Properties xmlns="http://schemas.openxmlformats.org/officeDocument/2006/custom-properties" xmlns:vt="http://schemas.openxmlformats.org/officeDocument/2006/docPropsVTypes"/>
</file>