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Oceanographer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1d0dcec402543f54817754c0708eb3cb9e07417"/>
    <w:p>
      <w:pPr>
        <w:pStyle w:val="Heading1"/>
      </w:pPr>
      <w:r>
        <w:t xml:space="preserve">Literature Review on Oceanographer in Uzbekistan Tashkent</w:t>
      </w:r>
    </w:p>
    <w:bookmarkStart w:id="20" w:name="X034a3cbea63484b6d465d23c9e5589555a69a16"/>
    <w:p>
      <w:pPr>
        <w:pStyle w:val="Heading2"/>
      </w:pPr>
      <w:r>
        <w:t xml:space="preserve">Introduction to the Role of an Oceanographer</w:t>
      </w:r>
    </w:p>
    <w:p>
      <w:pPr>
        <w:pStyle w:val="FirstParagraph"/>
      </w:pPr>
      <w:r>
        <w:t xml:space="preserve">An oceanographer is a scientist who studies the physical, chemical, and biological aspects of oceans and marine environments. While Uzbekistan is a landlocked country with no direct access to oceans, the field of oceanography holds significant relevance for Tashkent as it intersects with broader environmental and climatic research. In recent years, academic institutions in Uzbekistan Tashkent have increasingly focused on integrating oceanographic studies into their curricula and research agendas, particularly in the context of global climate change and regional water resource management.</w:t>
      </w:r>
    </w:p>
    <w:p>
      <w:pPr>
        <w:pStyle w:val="BodyText"/>
      </w:pPr>
      <w:r>
        <w:t xml:space="preserve">The growing interest in oceanography within Uzbekistan Tashkent is driven by the need to address challenges such as desertification, transboundary river management (e.g., the Amu Darya and Syr Darya rivers), and the long-term impacts of climate change on Central Asian ecosystems. This literature review explores how oceanographers in Tashkent contribute to scientific discourse, despite geographical limitations, through interdisciplinary research and international collaborations.</w:t>
      </w:r>
    </w:p>
    <w:bookmarkEnd w:id="20"/>
    <w:bookmarkStart w:id="21" w:name="Xe1b6ca93e963e33de7c459bec044e634b41e9b7"/>
    <w:p>
      <w:pPr>
        <w:pStyle w:val="Heading2"/>
      </w:pPr>
      <w:r>
        <w:t xml:space="preserve">Historical Context of Oceanographic Research in Uzbekistan</w:t>
      </w:r>
    </w:p>
    <w:p>
      <w:pPr>
        <w:pStyle w:val="FirstParagraph"/>
      </w:pPr>
      <w:r>
        <w:t xml:space="preserve">Uzbekistan's engagement with oceanographic studies is relatively recent compared to coastal nations. However, the country’s participation in global scientific networks has enabled Tashkent-based researchers to contribute to marine science. For instance, the National University of Uzbekistan and the Institute of Geography have collaborated with international organizations like UNESCO and the Intergovernmental Oceanographic Commission (IOC) to study regional climate patterns that affect water cycles in Central Asia.</w:t>
      </w:r>
    </w:p>
    <w:p>
      <w:pPr>
        <w:pStyle w:val="BodyText"/>
      </w:pPr>
      <w:r>
        <w:t xml:space="preserve">Key historical milestones include Uzbekistan Tashkent’s involvement in monitoring desertification trends linked to changing precipitation patterns, which indirectly relate to oceanic influences on atmospheric circulation. Additionally, studies on the Aral Sea crisis have drawn attention from oceanographers working in neighboring countries like Kazakhstan and Russia, with some researchers based in Tashkent contributing data analysis and policy recommendations.</w:t>
      </w:r>
    </w:p>
    <w:bookmarkEnd w:id="21"/>
    <w:bookmarkStart w:id="22" w:name="Xf0367957a353cbb92d423270e76e248139a7d60"/>
    <w:p>
      <w:pPr>
        <w:pStyle w:val="Heading2"/>
      </w:pPr>
      <w:r>
        <w:t xml:space="preserve">Current Research Trends by Oceanographers in Uzbekistan Tashkent</w:t>
      </w:r>
    </w:p>
    <w:p>
      <w:pPr>
        <w:pStyle w:val="FirstParagraph"/>
      </w:pPr>
      <w:r>
        <w:t xml:space="preserve">Recent literature highlights the work of oceanographers in Uzbekistan Tashkent who focus on hydrological modeling, remote sensing, and climate resilience. For example, a 2021 study published in the *Journal of Environmental Science and Technology* by researchers from Tashkent State University analyzed the impact of glacial melt from the Pamir Mountains on regional water systems. These findings are critical for understanding how changes in oceanic currents and global warming affect freshwater availability in Central Asia.</w:t>
      </w:r>
    </w:p>
    <w:p>
      <w:pPr>
        <w:pStyle w:val="BodyText"/>
      </w:pPr>
      <w:r>
        <w:t xml:space="preserve">Another significant area is the use of satellite technology to monitor coastal and inland water bodies. Oceanographers in Tashkent have partnered with European institutions to develop algorithms that track sedimentation rates in rivers like the Amu Darya, which flows into the Aral Sea. Such work bridges oceanographic methodologies with terrestrial environmental challenges, showcasing the adaptability of oceanographers in non-coastal regions.</w:t>
      </w:r>
    </w:p>
    <w:bookmarkEnd w:id="22"/>
    <w:bookmarkStart w:id="23" w:name="Xcc24e852010e9170127e51539309136e5bed42d"/>
    <w:p>
      <w:pPr>
        <w:pStyle w:val="Heading2"/>
      </w:pPr>
      <w:r>
        <w:t xml:space="preserve">Challenges Faced by Oceanographers in Uzbekistan Tashkent</w:t>
      </w:r>
    </w:p>
    <w:p>
      <w:pPr>
        <w:pStyle w:val="FirstParagraph"/>
      </w:pPr>
      <w:r>
        <w:t xml:space="preserve">Despite growing interest, oceanographers in Uzbekistan Tashkent face several challenges. Limited funding for specialized equipment, such as deep-sea sensors or high-resolution remote sensing tools, restricts their ability to conduct field research. Additionally, the absence of a direct coastline means that most studies are theoretical or involve indirect data from neighboring regions.</w:t>
      </w:r>
    </w:p>
    <w:p>
      <w:pPr>
        <w:pStyle w:val="BodyText"/>
      </w:pPr>
      <w:r>
        <w:t xml:space="preserve">Another challenge is the lack of standardized educational programs in oceanography within Uzbekistan. While universities like the Tashkent Institute of Irrigation and Melioration (TIIM) offer courses in hydrology, they often lack dedicated departments for marine science. This gap has led to a reliance on international partnerships for training and research opportunities.</w:t>
      </w:r>
    </w:p>
    <w:bookmarkEnd w:id="23"/>
    <w:bookmarkStart w:id="24" w:name="X470fe2740bc80d434c1cbe7ac091f3b7cf005e4"/>
    <w:p>
      <w:pPr>
        <w:pStyle w:val="Heading2"/>
      </w:pPr>
      <w:r>
        <w:t xml:space="preserve">Opportunities for Oceanographers in Uzbekistan Tashkent</w:t>
      </w:r>
    </w:p>
    <w:p>
      <w:pPr>
        <w:pStyle w:val="FirstParagraph"/>
      </w:pPr>
      <w:r>
        <w:t xml:space="preserve">The growing emphasis on sustainable development goals (SDGs) provides new opportunities for oceanographers in Uzbekistan Tashkent. For instance, SDG 6 (clean water and sanitation) and SDG 13 (climate action) align closely with the work of researchers studying transboundary water systems and climate resilience. Collaborations with international organizations like the World Bank have enabled projects such as the "Central Asia Water Program," where Tashkent-based oceanographers contribute hydrological data.</w:t>
      </w:r>
    </w:p>
    <w:p>
      <w:pPr>
        <w:pStyle w:val="BodyText"/>
      </w:pPr>
      <w:r>
        <w:t xml:space="preserve">Moreover, Uzbekistan’s participation in regional initiatives, such as the Central Asia Regional Economic Cooperation (CAREC) program, has opened avenues for joint research on water resource management. These partnerships allow oceanographers in Tashkent to leverage global expertise while addressing local challenges.</w:t>
      </w:r>
    </w:p>
    <w:bookmarkEnd w:id="24"/>
    <w:bookmarkStart w:id="25" w:name="Xe9757d3a026df9d76e68f8ca37f65f9f69a2180"/>
    <w:p>
      <w:pPr>
        <w:pStyle w:val="Heading2"/>
      </w:pPr>
      <w:r>
        <w:t xml:space="preserve">Future Directions for Oceanographic Research in Uzbekistan</w:t>
      </w:r>
    </w:p>
    <w:p>
      <w:pPr>
        <w:pStyle w:val="FirstParagraph"/>
      </w:pPr>
      <w:r>
        <w:t xml:space="preserve">To strengthen the role of oceanographers in Uzbekistan Tashkent, future efforts should focus on expanding academic programs, securing funding for advanced research tools, and fostering international collaborations. Establishing a Center for Oceanic and Environmental Studies in Tashkent could serve as a hub for interdisciplinary research on climate change, desertification, and water resource management.</w:t>
      </w:r>
    </w:p>
    <w:p>
      <w:pPr>
        <w:pStyle w:val="BodyText"/>
      </w:pPr>
      <w:r>
        <w:t xml:space="preserve">Additionally, integrating oceanographic principles into national policies will ensure that scientific findings directly inform environmental governance. For example, predictive models developed by oceanographers could help policymakers manage the risks of glacial retreat in the Pamirs or optimize irrigation systems along transboundary rivers.</w:t>
      </w:r>
    </w:p>
    <w:bookmarkEnd w:id="25"/>
    <w:bookmarkStart w:id="26" w:name="conclusion"/>
    <w:p>
      <w:pPr>
        <w:pStyle w:val="Heading2"/>
      </w:pPr>
      <w:r>
        <w:t xml:space="preserve">Conclusion</w:t>
      </w:r>
    </w:p>
    <w:p>
      <w:pPr>
        <w:pStyle w:val="FirstParagraph"/>
      </w:pPr>
      <w:r>
        <w:t xml:space="preserve">The role of an oceanographer in Uzbekistan Tashkent may seem paradoxical at first, given the country’s landlocked geography. However, this literature review demonstrates that oceanographic research is increasingly relevant to Central Asia’s environmental and climatic challenges. By leveraging remote sensing technologies, international collaborations, and interdisciplinary approaches, oceanographers in Tashkent contribute meaningfully to global scientific discourse.</w:t>
      </w:r>
    </w:p>
    <w:p>
      <w:pPr>
        <w:pStyle w:val="BodyText"/>
      </w:pPr>
      <w:r>
        <w:t xml:space="preserve">As Uzbekistan continues to prioritize sustainable development and climate resilience, the contributions of oceanographers in Tashkent will become even more critical. This review underscores the importance of investing in specialized education, research infrastructure, and policy integration to fully harness the potential of oceanographic studies in a landlocked context.</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Oceanographer in Uzbekistan Tashkent</dc:title>
  <dc:creator/>
  <dc:language>en</dc:language>
  <cp:keywords/>
  <dcterms:created xsi:type="dcterms:W3CDTF">2026-07-24T04:03:26Z</dcterms:created>
  <dcterms:modified xsi:type="dcterms:W3CDTF">2026-07-24T04:03:26Z</dcterms:modified>
</cp:coreProperties>
</file>

<file path=docProps/custom.xml><?xml version="1.0" encoding="utf-8"?>
<Properties xmlns="http://schemas.openxmlformats.org/officeDocument/2006/custom-properties" xmlns:vt="http://schemas.openxmlformats.org/officeDocument/2006/docPropsVTypes"/>
</file>