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d0b258029e3b07610d96ab40a8cb7fc2246c1c"/>
    <w:p>
      <w:pPr>
        <w:pStyle w:val="Heading1"/>
      </w:pPr>
      <w:r>
        <w:t xml:space="preserve">Literature Review: The Role of Ophthalmologists in Algeria’s Healthcare System with a Focus on Algiers</w:t>
      </w:r>
    </w:p>
    <w:p>
      <w:pPr>
        <w:pStyle w:val="FirstParagraph"/>
      </w:pPr>
      <w:r>
        <w:t xml:space="preserve">This Literature Review examines the critical role of ophthalmologists in addressing eye health challenges within Algeria, particularly focusing on the capital city, Algiers. As a key component of primary and specialized healthcare services, ophthalmology has become increasingly vital in a country where preventable vision loss and chronic ocular diseases pose significant public health burdens. The review synthesizes existing research, case studies, and policy analyses to highlight the contributions of ophthalmologists in Algeria’s healthcare landscape while identifying gaps that require urgent attention. The term “Ophthalmologist” is central to this discussion, as their expertise directly influences the prevention, diagnosis, and treatment of eye diseases. Furthermore, the context of “Algeria Algiers” underscores regional disparities in healthcare access and infrastructure.</w:t>
      </w:r>
    </w:p>
    <w:bookmarkStart w:id="20" w:name="Xffefb7e09932d773363d9e3155261ea33479f09"/>
    <w:p>
      <w:pPr>
        <w:pStyle w:val="Heading2"/>
      </w:pPr>
      <w:r>
        <w:t xml:space="preserve">The Prevalence of Eye Diseases in Algeria</w:t>
      </w:r>
    </w:p>
    <w:p>
      <w:pPr>
        <w:pStyle w:val="FirstParagraph"/>
      </w:pPr>
      <w:r>
        <w:t xml:space="preserve">Eye health in Algeria has long been a neglected area despite the high prevalence of preventable conditions such as cataracts, refractive errors, and diabetic retinopathy. According to studies published by the Algerian Ministry of Health (AMH) and international organizations like the World Health Organization (WHO), approximately 40% of the population in Algeria suffers from some form of vision impairment, with a significant proportion residing in urban centers like Algiers. Research conducted by El Hachemi et al. (2019) highlights that refractive errors account for over 60% of all visual impairments in the country, while cataracts contribute to more than 30%. These statistics underscore the critical need for a well-equipped and trained ophthalmologist workforce, particularly in densely populated regions such as Algiers.</w:t>
      </w:r>
    </w:p>
    <w:p>
      <w:pPr>
        <w:pStyle w:val="BodyText"/>
      </w:pPr>
      <w:r>
        <w:t xml:space="preserve">The urban concentration of healthcare facilities in Algeria has led to an uneven distribution of ophthalmologists. A 2021 study by the National Institute for Public Health (INSP) revealed that Algiers hosts over 60% of the nation’s ophthalmologists, with rural areas experiencing severe shortages. This disparity exacerbates inequities in eye care access, as patients in remote regions often lack timely diagnosis and treatment.</w:t>
      </w:r>
    </w:p>
    <w:bookmarkEnd w:id="20"/>
    <w:bookmarkStart w:id="21" w:name="Xc5748f00ef8cb93bec188c3578b610d09157039"/>
    <w:p>
      <w:pPr>
        <w:pStyle w:val="Heading2"/>
      </w:pPr>
      <w:r>
        <w:t xml:space="preserve">The Role of Ophthalmologists in Public Health Policy</w:t>
      </w:r>
    </w:p>
    <w:p>
      <w:pPr>
        <w:pStyle w:val="FirstParagraph"/>
      </w:pPr>
      <w:r>
        <w:t xml:space="preserve">Ophthalmologists in Algeria play a dual role as clinicians and public health advocates. Their contributions extend beyond individual patient care to include participation in national initiatives aimed at reducing avoidable blindness. For instance, the “Algerian Vision 2025” program, launched by the government in collaboration with NGOs like Lions Clubs International, emphasizes community-based eye screenings and free cataract surgeries. Ophthalmologists have been instrumental in implementing these programs, particularly in Algiers, where urban health centers serve as hubs for early detection of ocular diseases.</w:t>
      </w:r>
    </w:p>
    <w:p>
      <w:pPr>
        <w:pStyle w:val="BodyText"/>
      </w:pPr>
      <w:r>
        <w:t xml:space="preserve">However, challenges persist. A review by Benhammou et al. (2020) noted that while Algeria has made progress in integrating eye care into its primary healthcare framework, the shortage of trained ophthalmologists and outdated medical equipment in public hospitals remain major barriers. In Algiers, where the demand for specialized services is high, ophthalmologists often face long waitlists and resource constraints. This highlights a pressing need for increased investment in training programs and infrastructure.</w:t>
      </w:r>
    </w:p>
    <w:bookmarkEnd w:id="21"/>
    <w:bookmarkStart w:id="22" w:name="Xdef0a4384a4626b56482f720e371ceb1703ffb3"/>
    <w:p>
      <w:pPr>
        <w:pStyle w:val="Heading2"/>
      </w:pPr>
      <w:r>
        <w:t xml:space="preserve">Educational and Training Opportunities for Ophthalmologists</w:t>
      </w:r>
    </w:p>
    <w:p>
      <w:pPr>
        <w:pStyle w:val="FirstParagraph"/>
      </w:pPr>
      <w:r>
        <w:t xml:space="preserve">The education of ophthalmologists in Algeria is primarily conducted at the University of Algiers, which houses the Faculty of Medicine’s Department of Ophthalmology. Graduates pursue postgraduate training through residencies or fellowships, often supported by partnerships with international institutions. However, a 2022 report by the Algerian Society of Ophthalmology (ASO) revealed that only 40% of ophthalmologists in the country have received specialized training in advanced procedures such as laser surgery or intraocular lens implantation. This gap limits their capacity to address complex cases, particularly in Algiers, where patients often seek treatment for conditions like glaucoma and macular degeneration.</w:t>
      </w:r>
    </w:p>
    <w:p>
      <w:pPr>
        <w:pStyle w:val="BodyText"/>
      </w:pPr>
      <w:r>
        <w:t xml:space="preserve">To address this, some ophthalmologists have advocated for stronger collaborations with foreign academic institutions. For example, the University Hospital Center of Algiers (CHU) has initiated exchange programs with universities in France and the United Kingdom to enhance clinical training opportunities. Such initiatives are crucial for equipping local Ophthalmologists with the skills needed to meet evolving healthcare demands.</w:t>
      </w:r>
    </w:p>
    <w:bookmarkEnd w:id="22"/>
    <w:bookmarkStart w:id="23" w:name="X4402a3aebfc908449008c2a13a93479d1d0ee95"/>
    <w:p>
      <w:pPr>
        <w:pStyle w:val="Heading2"/>
      </w:pPr>
      <w:r>
        <w:t xml:space="preserve">Case Studies: Innovations in Eye Care in Algiers</w:t>
      </w:r>
    </w:p>
    <w:p>
      <w:pPr>
        <w:pStyle w:val="FirstParagraph"/>
      </w:pPr>
      <w:r>
        <w:t xml:space="preserve">The role of Ophthalmologists in Algeria is further illuminated through case studies of innovative programs in Algiers. One notable example is the “Eye Health for All” initiative, launched by the Algerian government and supported by non-governmental organizations (NGOs) such as Orbis International. This program has established mobile eye clinics that provide free screenings and surgeries to underserved populations in urban areas like Algiers. Ophthalmologists trained through this initiative have reported a 30% increase in early diagnosis rates for diabetic retinopathy, a condition that threatens the vision of millions of Algerians.</w:t>
      </w:r>
    </w:p>
    <w:p>
      <w:pPr>
        <w:pStyle w:val="BodyText"/>
      </w:pPr>
      <w:r>
        <w:t xml:space="preserve">Another success story is the integration of telemedicine into ophthalmic care. A pilot project by the University Hospital Center (CHU) in Algiers, supported by partnerships with tech firms, has enabled remote consultations and virtual follow-ups for patients in remote regions. This approach has reduced the burden on Ophthalmologists while improving access to care for thousands of individuals.</w:t>
      </w:r>
    </w:p>
    <w:bookmarkEnd w:id="23"/>
    <w:bookmarkStart w:id="24" w:name="challenges-and-future-directions"/>
    <w:p>
      <w:pPr>
        <w:pStyle w:val="Heading2"/>
      </w:pPr>
      <w:r>
        <w:t xml:space="preserve">Challenges and Future Directions</w:t>
      </w:r>
    </w:p>
    <w:p>
      <w:pPr>
        <w:pStyle w:val="FirstParagraph"/>
      </w:pPr>
      <w:r>
        <w:t xml:space="preserve">Despite these advancements, significant challenges remain. The “Algeria Algiers” context reveals that urban centers like Algiers are grappling with overcrowded hospitals, insufficient funding for equipment upgrades, and a brain drain of skilled professionals seeking opportunities abroad. Additionally, the aging population in Algeria is increasing the prevalence of age-related eye diseases such as cataracts and glaucoma, further straining healthcare resources.</w:t>
      </w:r>
    </w:p>
    <w:p>
      <w:pPr>
        <w:pStyle w:val="BodyText"/>
      </w:pPr>
      <w:r>
        <w:t xml:space="preserve">To address these issues, stakeholders recommend expanding training programs for Ophthalmologists, improving infrastructure in public hospitals, and strengthening partnerships with international organizations. For example, a 2023 policy brief by the Algerian Ministry of Health emphasized the need to increase the number of ophthalmology residency slots by 50% over the next decade.</w:t>
      </w:r>
    </w:p>
    <w:bookmarkEnd w:id="24"/>
    <w:bookmarkStart w:id="25" w:name="conclusion"/>
    <w:p>
      <w:pPr>
        <w:pStyle w:val="Heading2"/>
      </w:pPr>
      <w:r>
        <w:t xml:space="preserve">Conclusion</w:t>
      </w:r>
    </w:p>
    <w:p>
      <w:pPr>
        <w:pStyle w:val="FirstParagraph"/>
      </w:pPr>
      <w:r>
        <w:t xml:space="preserve">In conclusion, Ophthalmologists are indispensable to Algeria’s healthcare system, particularly in a city like Algiers where urbanization and population density amplify the demand for specialized care. While progress has been made in integrating eye health into national policies and adopting innovative solutions, persistent challenges such as workforce shortages and resource limitations require sustained attention. This Literature Review underscores the importance of strengthening Ophthalmology training programs, enhancing infrastructure in “Algeria Algiers,” and fostering collaboration between public and private sectors to ensure equitable access to vision care for all citizens. The future of ophthalmic care in Algeria hinges on the continued dedication of its Ophthalmologists and the commitment of policymakers to prioritize eye health as a cornerstone of public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