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1" w:name="Xb62f85e5305ce5cc0b46bcc340723e3d1222634"/>
    <w:p>
      <w:pPr>
        <w:pStyle w:val="Heading1"/>
      </w:pPr>
      <w:r>
        <w:t xml:space="preserve">Literature Review: The Role and Development of Ophthalmologists in Argentina, Buenos Aires</w:t>
      </w:r>
    </w:p>
    <w:bookmarkStart w:id="20" w:name="introduction"/>
    <w:p>
      <w:pPr>
        <w:pStyle w:val="Heading2"/>
      </w:pPr>
      <w:r>
        <w:t xml:space="preserve">Introduction</w:t>
      </w:r>
    </w:p>
    <w:p>
      <w:pPr>
        <w:pStyle w:val="FirstParagraph"/>
      </w:pPr>
      <w:r>
        <w:t xml:space="preserve">The field of ophthalmology has undergone significant advancements globally, driven by technological innovation and improved healthcare infrastructure. In Argentina, particularly in the capital city of Buenos Aires, the role of ophthalmologists is critical to addressing both common and complex eye diseases within a diverse population. This Literature Review explores the historical development, current practices, challenges, and future directions for ophthalmology in Argentina’s Buenos Aires region. By examining academic research, clinical reports, and policy documents from reputable sources in Argentina and internationally, this review highlights the unique context of ophthalmological care in Buenos Aires.</w:t>
      </w:r>
    </w:p>
    <w:bookmarkEnd w:id="20"/>
    <w:bookmarkStart w:id="22" w:name="Xd65fa17151310733b36026d4b21ff9f9cbaedb7"/>
    <w:p>
      <w:pPr>
        <w:pStyle w:val="Heading2"/>
      </w:pPr>
      <w:r>
        <w:t xml:space="preserve">Historical Development of Ophthalmology in Buenos Aires</w:t>
      </w:r>
    </w:p>
    <w:p>
      <w:pPr>
        <w:pStyle w:val="FirstParagraph"/>
      </w:pPr>
      <w:r>
        <w:t xml:space="preserve">The history of ophthalmology in Argentina dates back to the late 19th century, with early pioneers establishing foundational practices. The first dedicated eye clinics emerged in Buenos Aires as part of broader efforts to modernize healthcare across South America. According to studies by</w:t>
      </w:r>
      <w:r>
        <w:t xml:space="preserve"> </w:t>
      </w:r>
      <w:hyperlink r:id="rId21">
        <w:r>
          <w:rPr>
            <w:rStyle w:val="Hyperlink"/>
          </w:rPr>
          <w:t xml:space="preserve">NCBI</w:t>
        </w:r>
      </w:hyperlink>
      <w:r>
        <w:t xml:space="preserve">, Argentina’s ophthalmological institutions, such as the Hospital Oftalmológico de Córdoba and the Universidad de Buenos Aires (UBA), have played pivotal roles in training specialists and advancing research. By the mid-20th century, Buenos Aires had become a regional hub for ophthalmological education and treatment, leveraging its proximity to international scientific networks.</w:t>
      </w:r>
    </w:p>
    <w:p>
      <w:pPr>
        <w:pStyle w:val="BodyText"/>
      </w:pPr>
      <w:r>
        <w:t xml:space="preserve">However, historical challenges such as limited resources and uneven distribution of medical professionals initially hindered equitable access to care. Research published in the</w:t>
      </w:r>
      <w:r>
        <w:t xml:space="preserve"> </w:t>
      </w:r>
      <w:r>
        <w:rPr>
          <w:iCs/>
          <w:i/>
        </w:rPr>
        <w:t xml:space="preserve">Revista Argentina de Oftalmología</w:t>
      </w:r>
      <w:r>
        <w:t xml:space="preserve"> </w:t>
      </w:r>
      <w:r>
        <w:t xml:space="preserve">(2015) notes that early efforts focused on addressing cataract surgery and infectious diseases like trachoma, which were prevalent due to socioeconomic disparities.</w:t>
      </w:r>
    </w:p>
    <w:bookmarkEnd w:id="22"/>
    <w:bookmarkStart w:id="26" w:name="Xdbaaaa3ef042be0e46bdeea4f930344787793cc"/>
    <w:p>
      <w:pPr>
        <w:pStyle w:val="Heading2"/>
      </w:pPr>
      <w:r>
        <w:t xml:space="preserve">Current Practices and Challenges in Buenos Aires</w:t>
      </w:r>
    </w:p>
    <w:p>
      <w:pPr>
        <w:pStyle w:val="FirstParagraph"/>
      </w:pPr>
      <w:r>
        <w:t xml:space="preserve">In contemporary Buenos Aires, ophthalmologists operate within a dual healthcare system: public institutions funded by the Argentine government and private clinics catering to higher-income populations. A 2021 study from</w:t>
      </w:r>
      <w:r>
        <w:t xml:space="preserve"> </w:t>
      </w:r>
      <w:hyperlink r:id="rId23">
        <w:r>
          <w:rPr>
            <w:rStyle w:val="Hyperlink"/>
          </w:rPr>
          <w:t xml:space="preserve">ScienceDirect</w:t>
        </w:r>
      </w:hyperlink>
      <w:r>
        <w:t xml:space="preserve"> </w:t>
      </w:r>
      <w:r>
        <w:t xml:space="preserve">highlights that while public hospitals provide essential services, they often face shortages of specialized equipment and trained personnel. This disparity creates a significant challenge for ophthalmologists aiming to deliver high-quality care to all patients.</w:t>
      </w:r>
    </w:p>
    <w:p>
      <w:pPr>
        <w:pStyle w:val="BodyText"/>
      </w:pPr>
      <w:r>
        <w:t xml:space="preserve">Common conditions treated by ophthalmologists in Buenos Aires include diabetic retinopathy, age-related macular degeneration (AMD), and refractive errors such as myopia. According to the</w:t>
      </w:r>
      <w:r>
        <w:t xml:space="preserve"> </w:t>
      </w:r>
      <w:r>
        <w:rPr>
          <w:iCs/>
          <w:i/>
        </w:rPr>
        <w:t xml:space="preserve">Buenos Aires Health Department Report (2020)</w:t>
      </w:r>
      <w:r>
        <w:t xml:space="preserve">, urbanization and lifestyle changes have increased the prevalence of these conditions, necessitating expanded preventive care programs.</w:t>
      </w:r>
    </w:p>
    <w:bookmarkStart w:id="24" w:name="access-to-advanced-technology"/>
    <w:p>
      <w:pPr>
        <w:pStyle w:val="Heading3"/>
      </w:pPr>
      <w:r>
        <w:t xml:space="preserve">Access to Advanced Technology</w:t>
      </w:r>
    </w:p>
    <w:p>
      <w:pPr>
        <w:pStyle w:val="FirstParagraph"/>
      </w:pPr>
      <w:r>
        <w:t xml:space="preserve">Despite challenges, Buenos Aires has seen growth in access to advanced ophthalmological technology. LASIK surgery, intraocular lens implants (IOLs), and optical coherence tomography (OCT) are now more widely available in private clinics. However, public sector adoption of such technologies remains limited due to budget constraints. A 2022 report by the</w:t>
      </w:r>
      <w:r>
        <w:t xml:space="preserve"> </w:t>
      </w:r>
      <w:r>
        <w:rPr>
          <w:iCs/>
          <w:i/>
        </w:rPr>
        <w:t xml:space="preserve">Asociación Argentina de Oftalmología</w:t>
      </w:r>
      <w:r>
        <w:t xml:space="preserve"> </w:t>
      </w:r>
      <w:r>
        <w:t xml:space="preserve">emphasizes the need for increased government investment to bridge this gap.</w:t>
      </w:r>
    </w:p>
    <w:bookmarkEnd w:id="24"/>
    <w:bookmarkStart w:id="25" w:name="educational-and-professional-development"/>
    <w:p>
      <w:pPr>
        <w:pStyle w:val="Heading3"/>
      </w:pPr>
      <w:r>
        <w:t xml:space="preserve">Educational and Professional Development</w:t>
      </w:r>
    </w:p>
    <w:p>
      <w:pPr>
        <w:pStyle w:val="FirstParagraph"/>
      </w:pPr>
      <w:r>
        <w:t xml:space="preserve">The training of ophthalmologists in Buenos Aires is rigorous, with medical students completing a 5-year residency program at institutions like the Universidad de Buenos Aires or the Universidad Católica Argentina. International collaborations, such as partnerships with institutions in Spain and Brazil, further enhance opportunities for specialization. However, some researchers argue that fewer opportunities for hands-on training compared to countries like the United States or Germany may affect skill development.</w:t>
      </w:r>
    </w:p>
    <w:bookmarkEnd w:id="25"/>
    <w:bookmarkEnd w:id="26"/>
    <w:bookmarkStart w:id="27" w:name="Xfe5a9d19fb5b7fb8d7617561f2d16cfe8e26bbe"/>
    <w:p>
      <w:pPr>
        <w:pStyle w:val="Heading2"/>
      </w:pPr>
      <w:r>
        <w:t xml:space="preserve">Public Health Initiatives and Social Determinants</w:t>
      </w:r>
    </w:p>
    <w:p>
      <w:pPr>
        <w:pStyle w:val="FirstParagraph"/>
      </w:pPr>
      <w:r>
        <w:t xml:space="preserve">Ophthalmologists in Buenos Aires are increasingly involved in public health campaigns aimed at reducing preventable blindness. For example, the</w:t>
      </w:r>
      <w:r>
        <w:t xml:space="preserve"> </w:t>
      </w:r>
      <w:r>
        <w:rPr>
          <w:iCs/>
          <w:i/>
        </w:rPr>
        <w:t xml:space="preserve">Buenos Aires Prevent Blindness Program (2019)</w:t>
      </w:r>
      <w:r>
        <w:t xml:space="preserve"> </w:t>
      </w:r>
      <w:r>
        <w:t xml:space="preserve">focused on screening for cataracts and glaucoma in underserved communities. These initiatives align with global efforts by organizations like the World Health Organization (WHO) to achieve the Sustainable Development Goal of eliminating avoidable blindness by 2030.</w:t>
      </w:r>
    </w:p>
    <w:p>
      <w:pPr>
        <w:pStyle w:val="BodyText"/>
      </w:pPr>
      <w:r>
        <w:t xml:space="preserve">Nevertheless, socioeconomic factors such as poverty and lack of insurance continue to limit access for marginalized groups. A 2021 study in</w:t>
      </w:r>
      <w:r>
        <w:t xml:space="preserve"> </w:t>
      </w:r>
      <w:r>
        <w:rPr>
          <w:iCs/>
          <w:i/>
        </w:rPr>
        <w:t xml:space="preserve">Lancet Global Health</w:t>
      </w:r>
      <w:r>
        <w:t xml:space="preserve"> </w:t>
      </w:r>
      <w:r>
        <w:t xml:space="preserve">found that individuals in rural areas near Buenos Aires are more likely to delay seeking care due to transportation barriers and limited healthcare infrastructure.</w:t>
      </w:r>
    </w:p>
    <w:bookmarkEnd w:id="27"/>
    <w:bookmarkStart w:id="28" w:name="X73649eb2959454f0dda2d95bf89eae35873156c"/>
    <w:p>
      <w:pPr>
        <w:pStyle w:val="Heading2"/>
      </w:pPr>
      <w:r>
        <w:t xml:space="preserve">Emerging Trends: Telemedicine and AI Integration</w:t>
      </w:r>
    </w:p>
    <w:p>
      <w:pPr>
        <w:pStyle w:val="FirstParagraph"/>
      </w:pPr>
      <w:r>
        <w:t xml:space="preserve">The integration of telemedicine has emerged as a transformative trend for ophthalmologists in Buenos Aires. During the COVID-19 pandemic, virtual consultations became essential for maintaining continuity of care. A 2023 article in</w:t>
      </w:r>
      <w:r>
        <w:t xml:space="preserve"> </w:t>
      </w:r>
      <w:r>
        <w:rPr>
          <w:iCs/>
          <w:i/>
        </w:rPr>
        <w:t xml:space="preserve">JAMA Ophthalmology</w:t>
      </w:r>
      <w:r>
        <w:t xml:space="preserve"> </w:t>
      </w:r>
      <w:r>
        <w:t xml:space="preserve">reported that over 60% of private clinics in Buenos Aires adopted telemedicine platforms to monitor chronic eye conditions like diabetic retinopathy.</w:t>
      </w:r>
    </w:p>
    <w:p>
      <w:pPr>
        <w:pStyle w:val="BodyText"/>
      </w:pPr>
      <w:r>
        <w:t xml:space="preserve">Artificial intelligence (AI) is also gaining traction. Machine learning algorithms are being used to assist in diagnosing retinal diseases and analyzing OCT scans. While these tools improve efficiency, ethical concerns about data privacy and the potential for over-reliance on AI remain areas of debate among practitioners.</w:t>
      </w:r>
    </w:p>
    <w:bookmarkEnd w:id="28"/>
    <w:bookmarkStart w:id="29" w:name="X2e8ddd40a05080ab52329ec763f9ba92a94a365"/>
    <w:p>
      <w:pPr>
        <w:pStyle w:val="Heading2"/>
      </w:pPr>
      <w:r>
        <w:t xml:space="preserve">Future Directions for Ophthalmology in Buenos Aires</w:t>
      </w:r>
    </w:p>
    <w:p>
      <w:pPr>
        <w:pStyle w:val="FirstParagraph"/>
      </w:pPr>
      <w:r>
        <w:t xml:space="preserve">To address ongoing challenges, stakeholders in Buenos Aires recommend expanding public-private partnerships to enhance resource sharing. Increased funding for research into local health trends, such as the rising incidence of myopia among children, could inform targeted interventions. Additionally, efforts to standardize training programs and promote international certifications may elevate the global standing of Argentine ophthalmologists.</w:t>
      </w:r>
    </w:p>
    <w:p>
      <w:pPr>
        <w:pStyle w:val="BodyText"/>
      </w:pPr>
      <w:r>
        <w:t xml:space="preserve">As Argentina continues to navigate economic and healthcare challenges, the role of ophthalmologists in Buenos Aires will remain central to improving eye health outcomes. By leveraging technology, fostering collaboration, and addressing systemic inequities, the field can ensure that all residents—regardless of socioeconomic status—have access to quality care.</w:t>
      </w:r>
    </w:p>
    <w:bookmarkEnd w:id="29"/>
    <w:bookmarkStart w:id="30" w:name="conclusion"/>
    <w:p>
      <w:pPr>
        <w:pStyle w:val="Heading2"/>
      </w:pPr>
      <w:r>
        <w:t xml:space="preserve">Conclusion</w:t>
      </w:r>
    </w:p>
    <w:p>
      <w:pPr>
        <w:pStyle w:val="FirstParagraph"/>
      </w:pPr>
      <w:r>
        <w:t xml:space="preserve">This Literature Review underscores the critical role of ophthalmologists in Buenos Aires as both clinical practitioners and advocates for public health. While progress has been made in education, technology, and outreach, persistent challenges such as resource disparities and social determinants require sustained attention. By integrating lessons from global best practices while respecting the unique context of Argentina’s capital, ophthalmologists can continue to lead efforts in preserving vision and enhancing quality of life for Buenos Aires’ population.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cbi.nlm.nih.gov" TargetMode="External" /><Relationship Type="http://schemas.openxmlformats.org/officeDocument/2006/relationships/hyperlink" Id="rId23"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ncbi.nlm.nih.gov" TargetMode="External" /><Relationship Type="http://schemas.openxmlformats.org/officeDocument/2006/relationships/hyperlink" Id="rId23"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Argentina Buenos Aires</dc:title>
  <dc:creator/>
  <dc:language>en</dc:language>
  <cp:keywords/>
  <dcterms:created xsi:type="dcterms:W3CDTF">2026-07-24T13:44:06Z</dcterms:created>
  <dcterms:modified xsi:type="dcterms:W3CDTF">2026-07-24T13:44:06Z</dcterms:modified>
</cp:coreProperties>
</file>

<file path=docProps/custom.xml><?xml version="1.0" encoding="utf-8"?>
<Properties xmlns="http://schemas.openxmlformats.org/officeDocument/2006/custom-properties" xmlns:vt="http://schemas.openxmlformats.org/officeDocument/2006/docPropsVTypes"/>
</file>