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7d0d4a6026bc7599d38897f9e6b72ebdff1d01f"/>
    <w:p>
      <w:pPr>
        <w:pStyle w:val="Heading1"/>
      </w:pPr>
      <w:r>
        <w:t xml:space="preserve">Literature Review on Ophthalmologists in Bangladesh Dhaka</w:t>
      </w:r>
    </w:p>
    <w:p>
      <w:pPr>
        <w:pStyle w:val="FirstParagraph"/>
      </w:pPr>
      <w:r>
        <w:rPr>
          <w:bCs/>
          <w:b/>
        </w:rPr>
        <w:t xml:space="preserve">Ophthalmologist</w:t>
      </w:r>
      <w:r>
        <w:t xml:space="preserve"> </w:t>
      </w:r>
      <w:r>
        <w:t xml:space="preserve">is a medical professional specializing in the diagnosis, treatment, and management of eye diseases and visual impairments. In the context of</w:t>
      </w:r>
      <w:r>
        <w:t xml:space="preserve"> </w:t>
      </w:r>
      <w:r>
        <w:rPr>
          <w:bCs/>
          <w:b/>
        </w:rPr>
        <w:t xml:space="preserve">Bangladesh Dhaka</w:t>
      </w:r>
      <w:r>
        <w:t xml:space="preserve">, where urbanization, population density, and socio-economic factors influence healthcare dynamics, the role of ophthalmologists has become increasingly critical. This literature review explores the current state of ophthalmological services in Dhaka, challenges faced by practitioners, and their contributions to public health within the region.</w:t>
      </w:r>
    </w:p>
    <w:bookmarkStart w:id="20" w:name="Xd85d8959193b0343406b4aaa98cb1dd02722d79"/>
    <w:p>
      <w:pPr>
        <w:pStyle w:val="Heading2"/>
      </w:pPr>
      <w:r>
        <w:t xml:space="preserve">Current Status of Ophthalmological Services in Bangladesh Dhaka</w:t>
      </w:r>
    </w:p>
    <w:p>
      <w:pPr>
        <w:pStyle w:val="FirstParagraph"/>
      </w:pPr>
      <w:r>
        <w:rPr>
          <w:bCs/>
          <w:b/>
        </w:rPr>
        <w:t xml:space="preserve">Bangladesh Dhaka</w:t>
      </w:r>
      <w:r>
        <w:t xml:space="preserve">, as the capital and largest city of Bangladesh, is a hub for medical expertise, including ophthalmology. The city hosts numerous hospitals, clinics, and research institutions that employ specialized ophthalmologists. According to recent studies, the prevalence of eye diseases such as cataracts, glaucoma, and diabetic retinopathy remains high due to aging populations and lifestyle changes associated with urban living (World Health Organization [WHO], 2021).</w:t>
      </w:r>
      <w:r>
        <w:t xml:space="preserve"> </w:t>
      </w:r>
      <w:r>
        <w:rPr>
          <w:bCs/>
          <w:b/>
        </w:rPr>
        <w:t xml:space="preserve">Ophthalmologist</w:t>
      </w:r>
      <w:r>
        <w:t xml:space="preserve">s in Dhaka play a pivotal role in addressing these challenges through clinical care, preventive programs, and community outreach.</w:t>
      </w:r>
    </w:p>
    <w:p>
      <w:pPr>
        <w:pStyle w:val="BodyText"/>
      </w:pPr>
      <w:r>
        <w:t xml:space="preserve">Dhaka’s healthcare infrastructure includes both public and private sector facilities. Public institutions such as the Bangabandhu Sheikh Mujib Medical University (BSMMU) and the National Eye Hospital provide subsidized or free services for low-income patients. Private hospitals like Square Hospitals Limited and Apollo Hospitals Dhaka offer advanced treatments, including refractive surgeries and laser procedures, often at higher costs. However, disparities in access to quality care persist between urban centers like Dhaka and rural areas.</w:t>
      </w:r>
    </w:p>
    <w:bookmarkEnd w:id="20"/>
    <w:bookmarkStart w:id="21" w:name="X8d4d312814049fcf55883b0caf38f1da4695b6e"/>
    <w:p>
      <w:pPr>
        <w:pStyle w:val="Heading2"/>
      </w:pPr>
      <w:r>
        <w:t xml:space="preserve">Challenges Faced by Ophthalmologists in Bangladesh Dhaka</w:t>
      </w:r>
    </w:p>
    <w:p>
      <w:pPr>
        <w:pStyle w:val="FirstParagraph"/>
      </w:pPr>
      <w:r>
        <w:rPr>
          <w:bCs/>
          <w:b/>
        </w:rPr>
        <w:t xml:space="preserve">Ophthalmologist</w:t>
      </w:r>
      <w:r>
        <w:t xml:space="preserve">s in</w:t>
      </w:r>
      <w:r>
        <w:t xml:space="preserve"> </w:t>
      </w:r>
      <w:r>
        <w:rPr>
          <w:bCs/>
          <w:b/>
        </w:rPr>
        <w:t xml:space="preserve">Bangladesh Dhaka</w:t>
      </w:r>
      <w:r>
        <w:t xml:space="preserve"> </w:t>
      </w:r>
      <w:r>
        <w:t xml:space="preserve">encounter several challenges, including resource constraints, high patient loads, and limited availability of specialized equipment. A 2019 report by the Bangladesh Eye Society highlighted that over 70% of ophthalmologists in Dhaka work in private clinics due to underfunding in public health systems. This trend exacerbates inequities, as marginalized communities struggle to afford treatment.</w:t>
      </w:r>
    </w:p>
    <w:p>
      <w:pPr>
        <w:pStyle w:val="BodyText"/>
      </w:pPr>
      <w:r>
        <w:t xml:space="preserve">Additionally, the shortage of trained professionals is a significant concern. While Dhaka has several medical colleges offering ophthalmology training, the number of graduates falls short of demand. According to the Bangladesh Medical and Dental Council (BMDC), only 50–60 new ophthalmologists are produced annually, compared to an estimated requirement of 150–200 for a population of over 170 million (Bangladesh Ministry of Health, 2022).</w:t>
      </w:r>
    </w:p>
    <w:bookmarkEnd w:id="21"/>
    <w:bookmarkStart w:id="22" w:name="Xb9fbb3ad0bc5241de01db0a913fe4206c06ff64"/>
    <w:p>
      <w:pPr>
        <w:pStyle w:val="Heading2"/>
      </w:pPr>
      <w:r>
        <w:t xml:space="preserve">Public Health Contributions of Ophthalmologists in Bangladesh Dhaka</w:t>
      </w:r>
    </w:p>
    <w:p>
      <w:pPr>
        <w:pStyle w:val="FirstParagraph"/>
      </w:pPr>
      <w:r>
        <w:rPr>
          <w:bCs/>
          <w:b/>
        </w:rPr>
        <w:t xml:space="preserve">Ophthalmologist</w:t>
      </w:r>
      <w:r>
        <w:t xml:space="preserve">s in</w:t>
      </w:r>
      <w:r>
        <w:t xml:space="preserve"> </w:t>
      </w:r>
      <w:r>
        <w:rPr>
          <w:bCs/>
          <w:b/>
        </w:rPr>
        <w:t xml:space="preserve">Bangladesh Dhaka</w:t>
      </w:r>
      <w:r>
        <w:t xml:space="preserve"> </w:t>
      </w:r>
      <w:r>
        <w:t xml:space="preserve">have been instrumental in reducing the burden of preventable blindness. Programs such as the National Eye Care Program (NECP) and initiatives by non-governmental organizations (NGOs) like BRAC and Shyamoli Women’s Development Centre rely heavily on ophthalmologists to conduct mass screening, cataract surgeries, and awareness campaigns.</w:t>
      </w:r>
    </w:p>
    <w:p>
      <w:pPr>
        <w:pStyle w:val="BodyText"/>
      </w:pPr>
      <w:r>
        <w:t xml:space="preserve">A study published in the</w:t>
      </w:r>
      <w:r>
        <w:t xml:space="preserve"> </w:t>
      </w:r>
      <w:r>
        <w:rPr>
          <w:iCs/>
          <w:i/>
        </w:rPr>
        <w:t xml:space="preserve">Bangladesh Journal of Ophthalmology</w:t>
      </w:r>
      <w:r>
        <w:t xml:space="preserve"> </w:t>
      </w:r>
      <w:r>
        <w:t xml:space="preserve">(2020) noted that Dhaka-based ophthalmologists have successfully implemented telemedicine platforms to reach remote areas. These technologies enable real-time consultations and diagnostics, bridging gaps in healthcare access. Furthermore, collaborations between local universities and international bodies like the International Council of Ophthalmology (ICO) have facilitated knowledge exchange and training for</w:t>
      </w:r>
      <w:r>
        <w:t xml:space="preserve"> </w:t>
      </w:r>
      <w:r>
        <w:rPr>
          <w:bCs/>
          <w:b/>
        </w:rPr>
        <w:t xml:space="preserve">Ophthalmologist</w:t>
      </w:r>
      <w:r>
        <w:t xml:space="preserve">s in Dhaka.</w:t>
      </w:r>
    </w:p>
    <w:bookmarkEnd w:id="22"/>
    <w:bookmarkStart w:id="23" w:name="Xd40f979f41f835e2b6d0e2b6b55515dddfc7beb"/>
    <w:p>
      <w:pPr>
        <w:pStyle w:val="Heading2"/>
      </w:pPr>
      <w:r>
        <w:t xml:space="preserve">Technological Advancements in Ophthalmology: The Dhaka Perspective</w:t>
      </w:r>
    </w:p>
    <w:p>
      <w:pPr>
        <w:pStyle w:val="FirstParagraph"/>
      </w:pPr>
      <w:r>
        <w:t xml:space="preserve">The integration of technology has transformed ophthalmic care in</w:t>
      </w:r>
      <w:r>
        <w:t xml:space="preserve"> </w:t>
      </w:r>
      <w:r>
        <w:rPr>
          <w:bCs/>
          <w:b/>
        </w:rPr>
        <w:t xml:space="preserve">Bangladesh Dhaka</w:t>
      </w:r>
      <w:r>
        <w:t xml:space="preserve">. Advanced diagnostic tools, such as optical coherence tomography (OCT) and intraoperative microscopes, are now available in urban hospitals. Additionally, the adoption of artificial intelligence (AI) for retinal imaging analysis is gaining traction, improving early detection of diseases like diabetic retinopathy.</w:t>
      </w:r>
    </w:p>
    <w:p>
      <w:pPr>
        <w:pStyle w:val="BodyText"/>
      </w:pPr>
      <w:r>
        <w:t xml:space="preserve">However, the high cost of these technologies limits their accessibility to private facilities. Public institutions often rely on outdated equipment due to funding shortages. A 2023 survey by the Dhaka Medical Association revealed that only 30% of public hospitals in Dhaka have access to modern ophthalmic machines, compared to over 85% in private clinics.</w:t>
      </w:r>
    </w:p>
    <w:bookmarkEnd w:id="23"/>
    <w:bookmarkStart w:id="24" w:name="X903b8ce0f050bf4016b38d8792be6cff4f131c1"/>
    <w:p>
      <w:pPr>
        <w:pStyle w:val="Heading2"/>
      </w:pPr>
      <w:r>
        <w:t xml:space="preserve">Educational and Training Opportunities for Ophthalmologists in Bangladesh Dhaka</w:t>
      </w:r>
    </w:p>
    <w:p>
      <w:pPr>
        <w:pStyle w:val="FirstParagraph"/>
      </w:pPr>
      <w:r>
        <w:rPr>
          <w:bCs/>
          <w:b/>
        </w:rPr>
        <w:t xml:space="preserve">Bangladesh Dhaka</w:t>
      </w:r>
      <w:r>
        <w:t xml:space="preserve"> </w:t>
      </w:r>
      <w:r>
        <w:t xml:space="preserve">is home to prestigious medical institutions that train aspiring ophthalmologists. The Department of Ophthalmology at BSMMU and the Institute of Postgraduate Medicine (IPGM) offer postgraduate degrees (MD/MS) in ophthalmology, attracting students from across the country. However, limited seats and competitive admission processes often deter candidates.</w:t>
      </w:r>
    </w:p>
    <w:p>
      <w:pPr>
        <w:pStyle w:val="BodyText"/>
      </w:pPr>
      <w:r>
        <w:t xml:space="preserve">Internationally recognized programs, such as those offered by the Aga Khan University Hospital in Dhaka and the Armed Forces Institute of Ophthalmology (AFIO), also contribute to training. These institutions emphasize research, clinical skills, and global standards of care. Nonetheless, many graduates opt for overseas opportunities due to better resources and career prospects.</w:t>
      </w:r>
    </w:p>
    <w:bookmarkEnd w:id="24"/>
    <w:bookmarkStart w:id="25" w:name="Xcd6fdcbd0279733386abf99cb2b503c1951e2dd"/>
    <w:p>
      <w:pPr>
        <w:pStyle w:val="Heading2"/>
      </w:pPr>
      <w:r>
        <w:t xml:space="preserve">Future Directions for Ophthalmologists in Bangladesh Dhaka</w:t>
      </w:r>
    </w:p>
    <w:p>
      <w:pPr>
        <w:pStyle w:val="FirstParagraph"/>
      </w:pPr>
      <w:r>
        <w:t xml:space="preserve">To address existing gaps, stakeholders must prioritize increasing the number of trained ophthalmologists through expanded training programs and government funding. Strengthening public-private partnerships could improve access to advanced technology and reduce disparities in care. Additionally, community-based initiatives led by</w:t>
      </w:r>
      <w:r>
        <w:t xml:space="preserve"> </w:t>
      </w:r>
      <w:r>
        <w:rPr>
          <w:bCs/>
          <w:b/>
        </w:rPr>
        <w:t xml:space="preserve">Ophthalmologist</w:t>
      </w:r>
      <w:r>
        <w:t xml:space="preserve">s in Dhaka are essential for raising awareness about preventive measures, such as regular eye check-ups and proper nutrition.</w:t>
      </w:r>
    </w:p>
    <w:p>
      <w:pPr>
        <w:pStyle w:val="BodyText"/>
      </w:pPr>
      <w:r>
        <w:t xml:space="preserve">Research into the socio-economic determinants of eye health and the development of cost-effective treatment models will further enhance the impact of ophthalmologists. As</w:t>
      </w:r>
      <w:r>
        <w:t xml:space="preserve"> </w:t>
      </w:r>
      <w:r>
        <w:rPr>
          <w:bCs/>
          <w:b/>
        </w:rPr>
        <w:t xml:space="preserve">Bangladesh Dhaka</w:t>
      </w:r>
      <w:r>
        <w:t xml:space="preserve"> </w:t>
      </w:r>
      <w:r>
        <w:t xml:space="preserve">continues to grow, so too must its capacity to meet the escalating demand for specialized eye care.</w:t>
      </w:r>
    </w:p>
    <w:bookmarkEnd w:id="25"/>
    <w:bookmarkStart w:id="26"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Ophthalmologist</w:t>
      </w:r>
      <w:r>
        <w:t xml:space="preserve">s in addressing eye health challenges in</w:t>
      </w:r>
      <w:r>
        <w:t xml:space="preserve"> </w:t>
      </w:r>
      <w:r>
        <w:rPr>
          <w:bCs/>
          <w:b/>
        </w:rPr>
        <w:t xml:space="preserve">Bangladesh Dhaka</w:t>
      </w:r>
      <w:r>
        <w:t xml:space="preserve">. While progress has been made through innovative practices and collaborative efforts, systemic issues such as resource allocation and training capacity remain critical hurdles. By fostering investment in education, technology, and public health policies, Bangladesh can ensure that its capital city becomes a regional leader in ophthalmological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Bangladesh Dhaka</dc:title>
  <dc:creator/>
  <dc:language>en</dc:language>
  <cp:keywords/>
  <dcterms:created xsi:type="dcterms:W3CDTF">2026-07-24T16:19:56Z</dcterms:created>
  <dcterms:modified xsi:type="dcterms:W3CDTF">2026-07-24T16:19:56Z</dcterms:modified>
</cp:coreProperties>
</file>

<file path=docProps/custom.xml><?xml version="1.0" encoding="utf-8"?>
<Properties xmlns="http://schemas.openxmlformats.org/officeDocument/2006/custom-properties" xmlns:vt="http://schemas.openxmlformats.org/officeDocument/2006/docPropsVTypes"/>
</file>