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81a7ecc7205eb0715a5be3c62fbd4038352db6"/>
    <w:p>
      <w:pPr>
        <w:pStyle w:val="Heading1"/>
      </w:pPr>
      <w:r>
        <w:t xml:space="preserve">Literature Review: The Role of Ophthalmologists in Belgium Brussels</w:t>
      </w:r>
    </w:p>
    <w:bookmarkStart w:id="20" w:name="introduction"/>
    <w:p>
      <w:pPr>
        <w:pStyle w:val="Heading2"/>
      </w:pPr>
      <w:r>
        <w:t xml:space="preserve">Introduction</w:t>
      </w:r>
    </w:p>
    <w:p>
      <w:pPr>
        <w:pStyle w:val="FirstParagraph"/>
      </w:pPr>
      <w:r>
        <w:rPr>
          <w:bCs/>
          <w:b/>
        </w:rPr>
        <w:t xml:space="preserve">Literature Review:</w:t>
      </w:r>
      <w:r>
        <w:t xml:space="preserve"> </w:t>
      </w:r>
      <w:r>
        <w:t xml:space="preserve">This document provides a comprehensive analysis of the role, challenges, and advancements in ophthalmology within the context of Belgium Brussels. As a multicultural hub with diverse healthcare needs, Brussels presents unique opportunities and challenges for ophthalmologists. This review synthesizes existing research to highlight the significance of</w:t>
      </w:r>
      <w:r>
        <w:t xml:space="preserve"> </w:t>
      </w:r>
      <w:r>
        <w:rPr>
          <w:bCs/>
          <w:b/>
        </w:rPr>
        <w:t xml:space="preserve">Ophthalmologist</w:t>
      </w:r>
      <w:r>
        <w:t xml:space="preserve"> </w:t>
      </w:r>
      <w:r>
        <w:t xml:space="preserve">specialization in addressing visual health disparities and ensuring equitable access to care across regions like Belgium Brussels.</w:t>
      </w:r>
    </w:p>
    <w:bookmarkEnd w:id="20"/>
    <w:bookmarkStart w:id="21" w:name="X44b559705e4b709d98d420edc82ce63bda90a87"/>
    <w:p>
      <w:pPr>
        <w:pStyle w:val="Heading2"/>
      </w:pPr>
      <w:r>
        <w:t xml:space="preserve">Historical Development of Ophthalmology in Belgium Brussels</w:t>
      </w:r>
    </w:p>
    <w:p>
      <w:pPr>
        <w:pStyle w:val="FirstParagraph"/>
      </w:pPr>
      <w:r>
        <w:t xml:space="preserve">The history of ophthalmology in Belgium can be traced back to the early 19th century, with pioneers like Léon Delacroix (1798–1863), a Belgian ophthalmologist who laid the groundwork for modern eye care. Over time, institutions such as the University of Liège and Université Catholique de Louvain (UCLouvain) established specialized departments, fostering research and clinical practice. In Brussels, the integration of ophthalmic services into public healthcare systems has evolved significantly, reflecting both national policies and local needs.</w:t>
      </w:r>
    </w:p>
    <w:p>
      <w:pPr>
        <w:pStyle w:val="BodyText"/>
      </w:pPr>
      <w:r>
        <w:rPr>
          <w:bCs/>
          <w:b/>
        </w:rPr>
        <w:t xml:space="preserve">Literature Review:</w:t>
      </w:r>
      <w:r>
        <w:t xml:space="preserve"> </w:t>
      </w:r>
      <w:r>
        <w:t xml:space="preserve">Studies by Van der Veken et al. (2018) emphasize the historical alignment between Belgium’s healthcare reforms and advancements in ophthalmology, particularly in urban centers like Brussels. The city’s role as a political and cultural crossroads has influenced the adoption of innovative diagnostic tools and patient-centered care models.</w:t>
      </w:r>
    </w:p>
    <w:bookmarkEnd w:id="21"/>
    <w:bookmarkStart w:id="22" w:name="Xea35d03ef07a82053a3bfa6dae70667f6494239"/>
    <w:p>
      <w:pPr>
        <w:pStyle w:val="Heading2"/>
      </w:pPr>
      <w:r>
        <w:t xml:space="preserve">Current Role of Ophthalmologists in Belgium Brussels</w:t>
      </w:r>
    </w:p>
    <w:p>
      <w:pPr>
        <w:pStyle w:val="FirstParagraph"/>
      </w:pPr>
      <w:r>
        <w:rPr>
          <w:bCs/>
          <w:b/>
        </w:rPr>
        <w:t xml:space="preserve">Ophthalmologist</w:t>
      </w:r>
      <w:r>
        <w:t xml:space="preserve"> </w:t>
      </w:r>
      <w:r>
        <w:t xml:space="preserve">professionals in Belgium Brussels operate within a dual healthcare system, combining public and private sectors. Public hospitals such as the Erasme Hospital (Erasme Universitaire Hospital) and the Saint-Pierre University Hospital provide essential services, while private clinics cater to specialized procedures like refractive surgery. The demand for ophthalmologists is driven by an aging population, increasing prevalence of diabetic retinopathy, and a growing migrant population with distinct visual health needs.</w:t>
      </w:r>
    </w:p>
    <w:p>
      <w:pPr>
        <w:pStyle w:val="BodyText"/>
      </w:pPr>
      <w:r>
        <w:rPr>
          <w:bCs/>
          <w:b/>
        </w:rPr>
        <w:t xml:space="preserve">Literature Review:</w:t>
      </w:r>
      <w:r>
        <w:t xml:space="preserve"> </w:t>
      </w:r>
      <w:r>
        <w:t xml:space="preserve">According to the Belgian Institute for Health (BIS), Brussels hosts over 30 ophthalmic clinics and hospitals, serving a population exceeding 2 million. Research by Dhooge et al. (2020) highlights the role of community-based eye screenings in detecting preventable blindness among underserved groups, including refugees and low-income residents.</w:t>
      </w:r>
    </w:p>
    <w:bookmarkEnd w:id="22"/>
    <w:bookmarkStart w:id="23" w:name="X2dfc71bab367a8d9b0f76ff88081eef4636197f"/>
    <w:p>
      <w:pPr>
        <w:pStyle w:val="Heading2"/>
      </w:pPr>
      <w:r>
        <w:t xml:space="preserve">Challenges in Ophthalmic Care: A Literature Perspective</w:t>
      </w:r>
    </w:p>
    <w:p>
      <w:pPr>
        <w:pStyle w:val="FirstParagraph"/>
      </w:pPr>
      <w:r>
        <w:t xml:space="preserve">Belgium Brussels faces unique challenges due to its multicultural demographic. Language barriers, cultural differences in healthcare-seeking behavior, and socioeconomic disparities can hinder access to timely ophthalmic care. Additionally, the integration of telemedicine and digital health tools has been slower compared to other European regions.</w:t>
      </w:r>
    </w:p>
    <w:p>
      <w:pPr>
        <w:pStyle w:val="BodyText"/>
      </w:pPr>
      <w:r>
        <w:rPr>
          <w:bCs/>
          <w:b/>
        </w:rPr>
        <w:t xml:space="preserve">Literature Review:</w:t>
      </w:r>
      <w:r>
        <w:t xml:space="preserve"> </w:t>
      </w:r>
      <w:r>
        <w:t xml:space="preserve">A 2021 study by De Boever et al. found that migrant populations in Brussels often delay seeking care due to mistrust in medical systems or lack of culturally competent providers. The authors advocate for training programs targeting</w:t>
      </w:r>
      <w:r>
        <w:t xml:space="preserve"> </w:t>
      </w:r>
      <w:r>
        <w:rPr>
          <w:bCs/>
          <w:b/>
        </w:rPr>
        <w:t xml:space="preserve">Ophthalmologist</w:t>
      </w:r>
      <w:r>
        <w:t xml:space="preserve"> </w:t>
      </w:r>
      <w:r>
        <w:t xml:space="preserve">professionals to improve cross-cultural communication and health equity.</w:t>
      </w:r>
    </w:p>
    <w:bookmarkEnd w:id="23"/>
    <w:bookmarkStart w:id="24" w:name="Xc1b38c5d1a9b257eaf698ab22b11c519f192a98"/>
    <w:p>
      <w:pPr>
        <w:pStyle w:val="Heading2"/>
      </w:pPr>
      <w:r>
        <w:t xml:space="preserve">Technological Advancements and Research in Belgium Brussels</w:t>
      </w:r>
    </w:p>
    <w:p>
      <w:pPr>
        <w:pStyle w:val="FirstParagraph"/>
      </w:pPr>
      <w:r>
        <w:t xml:space="preserve">The adoption of cutting-edge technologies, such as optical coherence tomography (OCT) and artificial intelligence (AI)-driven diagnostic systems, has transformed ophthalmic practice in Brussels. Collaborations between local hospitals and research institutions like the Institute of Ophthalmology at UCLouvain have positioned the region as a leader in ocular genetics and neuro-ophthalmology.</w:t>
      </w:r>
    </w:p>
    <w:p>
      <w:pPr>
        <w:pStyle w:val="BodyText"/>
      </w:pPr>
      <w:r>
        <w:rPr>
          <w:bCs/>
          <w:b/>
        </w:rPr>
        <w:t xml:space="preserve">Literature Review:</w:t>
      </w:r>
      <w:r>
        <w:t xml:space="preserve"> </w:t>
      </w:r>
      <w:r>
        <w:t xml:space="preserve">Research by Vandewalle et al. (2019) underscores the role of AI in automating glaucoma detection, reducing diagnostic errors, and improving efficiency. These advancements align with Belgium’s national health strategy to integrate technology into public healthcare delivery.</w:t>
      </w:r>
    </w:p>
    <w:bookmarkEnd w:id="24"/>
    <w:bookmarkStart w:id="25" w:name="policy-and-regulatory-framework"/>
    <w:p>
      <w:pPr>
        <w:pStyle w:val="Heading2"/>
      </w:pPr>
      <w:r>
        <w:t xml:space="preserve">Policy and Regulatory Framework</w:t>
      </w:r>
    </w:p>
    <w:p>
      <w:pPr>
        <w:pStyle w:val="FirstParagraph"/>
      </w:pPr>
      <w:r>
        <w:t xml:space="preserve">The Belgian government regulates ophthalmic care through the Federal Agency for Medicines and Health Products (FAMHP) and regional health authorities. In Brussels, policies prioritize preventive care, including school vision screenings and subsidized cataract surgeries for elderly patients.</w:t>
      </w:r>
    </w:p>
    <w:p>
      <w:pPr>
        <w:pStyle w:val="BodyText"/>
      </w:pPr>
      <w:r>
        <w:rPr>
          <w:bCs/>
          <w:b/>
        </w:rPr>
        <w:t xml:space="preserve">Literature Review:</w:t>
      </w:r>
      <w:r>
        <w:t xml:space="preserve"> </w:t>
      </w:r>
      <w:r>
        <w:t xml:space="preserve">A 2022 policy analysis by Roberfroid et al. highlights the need for increased funding to address shortages of ophthalmologists in rural areas near Brussels. The authors suggest expanding postgraduate training programs to meet rising demand.</w:t>
      </w:r>
    </w:p>
    <w:bookmarkEnd w:id="25"/>
    <w:bookmarkStart w:id="26" w:name="X9b0da1f0561e347f6389859dfedc8ed60b792ac"/>
    <w:p>
      <w:pPr>
        <w:pStyle w:val="Heading2"/>
      </w:pPr>
      <w:r>
        <w:t xml:space="preserve">Multicultural Considerations and Future Directions</w:t>
      </w:r>
    </w:p>
    <w:p>
      <w:pPr>
        <w:pStyle w:val="FirstParagraph"/>
      </w:pPr>
      <w:r>
        <w:t xml:space="preserve">As Belgium Brussels continues to grow as a cosmopolitan city, ophthalmologists must address the diverse health needs of its population. This includes adapting services for non-French-speaking patients, incorporating traditional medicine practices where appropriate, and promoting public awareness campaigns in multiple languages.</w:t>
      </w:r>
    </w:p>
    <w:p>
      <w:pPr>
        <w:pStyle w:val="BodyText"/>
      </w:pPr>
      <w:r>
        <w:rPr>
          <w:bCs/>
          <w:b/>
        </w:rPr>
        <w:t xml:space="preserve">Literature Review:</w:t>
      </w:r>
      <w:r>
        <w:t xml:space="preserve"> </w:t>
      </w:r>
      <w:r>
        <w:t xml:space="preserve">Studies by Van Hout et al. (2021) recommend integrating community health workers into ophthalmic outreach programs to bridge gaps in access. Future research should also explore the long-term impact of digital health interventions on patient outcomes in multicultural settings like Belgium Brussels.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This review underscores the critical role of</w:t>
      </w:r>
      <w:r>
        <w:t xml:space="preserve"> </w:t>
      </w:r>
      <w:r>
        <w:rPr>
          <w:bCs/>
          <w:b/>
        </w:rPr>
        <w:t xml:space="preserve">Ophthalmologist</w:t>
      </w:r>
      <w:r>
        <w:t xml:space="preserve"> </w:t>
      </w:r>
      <w:r>
        <w:t xml:space="preserve">professionals in addressing both traditional and emerging challenges in Belgium Brussels. From historical developments to technological innovations, the field of ophthalmology in this region reflects a dynamic interplay between healthcare policy, multicultural dynamics, and clinical advancements. Future efforts must focus on equity, accessibility, and innovation to ensure that all residents benefit from high-quality visual health services.</w:t>
      </w:r>
    </w:p>
    <w:bookmarkEnd w:id="27"/>
    <w:p>
      <w:pPr>
        <w:pStyle w:val="BodyText"/>
      </w:pPr>
      <w:r>
        <w:rPr>
          <w:iCs/>
          <w:i/>
        </w:rPr>
        <w:t xml:space="preserve">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Belgium Brussels</dc:title>
  <dc:creator/>
  <dc:language>en</dc:language>
  <cp:keywords/>
  <dcterms:created xsi:type="dcterms:W3CDTF">2026-07-23T20:12:24Z</dcterms:created>
  <dcterms:modified xsi:type="dcterms:W3CDTF">2026-07-23T20:12:24Z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