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568dafa77335dc4274a9c90be30c48ee22c44b"/>
    <w:p>
      <w:pPr>
        <w:pStyle w:val="Heading1"/>
      </w:pPr>
      <w:r>
        <w:t xml:space="preserve">Literature Review on Ophthalmologists in Canada Toronto</w:t>
      </w:r>
    </w:p>
    <w:p>
      <w:pPr>
        <w:pStyle w:val="FirstParagraph"/>
      </w:pPr>
      <w:r>
        <w:t xml:space="preserve">A comprehensive understanding of the role of</w:t>
      </w:r>
      <w:r>
        <w:t xml:space="preserve"> </w:t>
      </w:r>
      <w:r>
        <w:rPr>
          <w:bCs/>
          <w:b/>
        </w:rPr>
        <w:t xml:space="preserve">Ophthalmologist</w:t>
      </w:r>
      <w:r>
        <w:t xml:space="preserve">s in Canada’s healthcare system, particularly within the vibrant and diverse city of</w:t>
      </w:r>
      <w:r>
        <w:t xml:space="preserve"> </w:t>
      </w:r>
      <w:r>
        <w:rPr>
          <w:bCs/>
          <w:b/>
        </w:rPr>
        <w:t xml:space="preserve">Canada Toronto</w:t>
      </w:r>
      <w:r>
        <w:t xml:space="preserve">, is critical for addressing contemporary challenges and opportunities in eye care. This literature review synthesizes existing research on the contributions, challenges, and advancements in ophthalmology within this region, emphasizing its significance to both local and national healthcare frameworks.</w:t>
      </w:r>
    </w:p>
    <w:bookmarkStart w:id="20" w:name="X9cc99d837d6e99c0dd4b9aea340ece18177004f"/>
    <w:p>
      <w:pPr>
        <w:pStyle w:val="Heading2"/>
      </w:pPr>
      <w:r>
        <w:t xml:space="preserve">The Role of Ophthalmologists in Canada’s Healthcare System</w:t>
      </w:r>
    </w:p>
    <w:p>
      <w:pPr>
        <w:pStyle w:val="FirstParagraph"/>
      </w:pPr>
      <w:r>
        <w:rPr>
          <w:bCs/>
          <w:b/>
        </w:rPr>
        <w:t xml:space="preserve">Ophthalmologist</w:t>
      </w:r>
      <w:r>
        <w:t xml:space="preserve">s are medical specialists trained to diagnose, treat, and manage disorders of the eye and visual system. In</w:t>
      </w:r>
      <w:r>
        <w:t xml:space="preserve"> </w:t>
      </w:r>
      <w:r>
        <w:rPr>
          <w:bCs/>
          <w:b/>
        </w:rPr>
        <w:t xml:space="preserve">Canada Toronto</w:t>
      </w:r>
      <w:r>
        <w:t xml:space="preserve">, where population density and diversity create a complex healthcare landscape, ophthalmologists play a pivotal role in addressing both acute and chronic eye conditions. Their expertise spans cataract surgery, glaucoma management, retinal diseases, pediatric ophthalmology, and refractive surgeries such as LASIK. According to the Canadian Institute for Health Information (CIHI), Ontario—where Toronto is located—accounts for a significant proportion of ophthalmological research and clinical innovation in Canada.</w:t>
      </w:r>
    </w:p>
    <w:p>
      <w:pPr>
        <w:pStyle w:val="BodyText"/>
      </w:pPr>
      <w:r>
        <w:t xml:space="preserve">Studies highlight that Toronto’s public healthcare system relies heavily on specialists like ophthalmologists to meet demand, particularly in urban centers where access to private care may be limited. A 2021 report by the Ontario Medical Association (OMA) noted that approximately 30% of ophthalmologists in Ontario are based in the Greater Toronto Area (GTA), underscoring the city’s status as a hub for eye care services.</w:t>
      </w:r>
    </w:p>
    <w:bookmarkEnd w:id="20"/>
    <w:bookmarkStart w:id="21" w:name="Xda8249675f152073acfdb145331a920e3d7f96e"/>
    <w:p>
      <w:pPr>
        <w:pStyle w:val="Heading2"/>
      </w:pPr>
      <w:r>
        <w:t xml:space="preserve">Current Trends and Innovations in Ophthalmology</w:t>
      </w:r>
    </w:p>
    <w:p>
      <w:pPr>
        <w:pStyle w:val="FirstParagraph"/>
      </w:pPr>
      <w:r>
        <w:t xml:space="preserve">In recent years,</w:t>
      </w:r>
      <w:r>
        <w:t xml:space="preserve"> </w:t>
      </w:r>
      <w:r>
        <w:rPr>
          <w:bCs/>
          <w:b/>
        </w:rPr>
        <w:t xml:space="preserve">Ophthalmologist</w:t>
      </w:r>
      <w:r>
        <w:t xml:space="preserve">s in</w:t>
      </w:r>
      <w:r>
        <w:t xml:space="preserve"> </w:t>
      </w:r>
      <w:r>
        <w:rPr>
          <w:bCs/>
          <w:b/>
        </w:rPr>
        <w:t xml:space="preserve">Canada Toronto</w:t>
      </w:r>
      <w:r>
        <w:t xml:space="preserve"> </w:t>
      </w:r>
      <w:r>
        <w:t xml:space="preserve">have been at the forefront of adopting cutting-edge technologies to enhance patient outcomes. For instance, the integration of artificial intelligence (AI) tools for diagnosing diabetic retinopathy and age-related macular degeneration has gained traction in Toronto hospitals such as the University Health Network (UHN) and Sunnybrook Health Sciences Centre. A 2023 study published in</w:t>
      </w:r>
      <w:r>
        <w:t xml:space="preserve"> </w:t>
      </w:r>
      <w:r>
        <w:rPr>
          <w:iCs/>
          <w:i/>
        </w:rPr>
        <w:t xml:space="preserve">Canadian Ophthalmology Journal</w:t>
      </w:r>
      <w:r>
        <w:t xml:space="preserve"> </w:t>
      </w:r>
      <w:r>
        <w:t xml:space="preserve">demonstrated that AI-assisted screening reduced diagnostic errors by 15% in high-volume clinics.</w:t>
      </w:r>
    </w:p>
    <w:p>
      <w:pPr>
        <w:pStyle w:val="BodyText"/>
      </w:pPr>
      <w:r>
        <w:t xml:space="preserve">Furthermore, advancements in minimally invasive surgical techniques have revolutionized treatment options. For example, the use of femtosecond lasers for cataract surgery and vitrectomy procedures has been widely adopted in Toronto’s private and public sectors. Research from the University of Toronto’s Department of Ophthalmology emphasizes that these innovations have shortened recovery times and improved patient satisfaction.</w:t>
      </w:r>
    </w:p>
    <w:bookmarkEnd w:id="21"/>
    <w:bookmarkStart w:id="22" w:name="X3822b7443487f4251433d353190a4978e434963"/>
    <w:p>
      <w:pPr>
        <w:pStyle w:val="Heading2"/>
      </w:pPr>
      <w:r>
        <w:t xml:space="preserve">Challenges Facing Ophthalmologists in Toronto</w:t>
      </w:r>
    </w:p>
    <w:p>
      <w:pPr>
        <w:pStyle w:val="FirstParagraph"/>
      </w:pPr>
      <w:r>
        <w:t xml:space="preserve">Despite advancements, ophthalmologists in</w:t>
      </w:r>
      <w:r>
        <w:t xml:space="preserve"> </w:t>
      </w:r>
      <w:r>
        <w:rPr>
          <w:bCs/>
          <w:b/>
        </w:rPr>
        <w:t xml:space="preserve">Canada Toronto</w:t>
      </w:r>
      <w:r>
        <w:t xml:space="preserve"> </w:t>
      </w:r>
      <w:r>
        <w:t xml:space="preserve">face persistent challenges. A 2022 report by the Canadian Ophthalmological Society (COS) highlighted that wait times for elective procedures in Ontario have increased by 18% over the past decade, partly due to a shortage of specialists and rising patient demand. In Toronto, where the population exceeds 3 million and is growing rapidly, this strain on resources is particularly pronounced.</w:t>
      </w:r>
    </w:p>
    <w:p>
      <w:pPr>
        <w:pStyle w:val="BodyText"/>
      </w:pPr>
      <w:r>
        <w:t xml:space="preserve">Socioeconomic disparities also impact access to care. Studies have shown that low-income neighborhoods in Toronto experience longer wait times for ophthalmological services compared to affluent areas. A 2021 analysis by the Toronto Academic Health Science Network (TAHSN) found that patients from marginalized communities often lack awareness of preventive care options, exacerbating conditions like glaucoma and diabetic retinopathy.</w:t>
      </w:r>
    </w:p>
    <w:bookmarkEnd w:id="22"/>
    <w:bookmarkStart w:id="23" w:name="X95697f1c66303bfe89b54f4b6095e3bbb6179b2"/>
    <w:p>
      <w:pPr>
        <w:pStyle w:val="Heading2"/>
      </w:pPr>
      <w:r>
        <w:t xml:space="preserve">Telemedicine and Remote Care in Ophthalmology</w:t>
      </w:r>
    </w:p>
    <w:p>
      <w:pPr>
        <w:pStyle w:val="FirstParagraph"/>
      </w:pPr>
      <w:r>
        <w:t xml:space="preserve">In response to these challenges,</w:t>
      </w:r>
      <w:r>
        <w:t xml:space="preserve"> </w:t>
      </w:r>
      <w:r>
        <w:rPr>
          <w:bCs/>
          <w:b/>
        </w:rPr>
        <w:t xml:space="preserve">Ophthalmologist</w:t>
      </w:r>
      <w:r>
        <w:t xml:space="preserve">s in</w:t>
      </w:r>
      <w:r>
        <w:t xml:space="preserve"> </w:t>
      </w:r>
      <w:r>
        <w:rPr>
          <w:bCs/>
          <w:b/>
        </w:rPr>
        <w:t xml:space="preserve">Canada Toronto</w:t>
      </w:r>
      <w:r>
        <w:t xml:space="preserve"> </w:t>
      </w:r>
      <w:r>
        <w:t xml:space="preserve">have increasingly turned to telemedicine. The pandemic accelerated the adoption of virtual consultations, allowing specialists to reach patients in remote areas or those with mobility issues. A 2023 study conducted by the University Health Network found that tele-ophthalmology services reduced no-show rates by 40% and improved follow-up compliance among elderly patients.</w:t>
      </w:r>
    </w:p>
    <w:p>
      <w:pPr>
        <w:pStyle w:val="BodyText"/>
      </w:pPr>
      <w:r>
        <w:t xml:space="preserve">However, barriers such as limited digital literacy among older adults and insufficient reimbursement models for virtual care persist. Researchers at the Institute for Clinical Evaluative Sciences (ICES) in Toronto argue that systemic reforms are necessary to sustain telemedicine as a viable solution for equitable access to ophthalmic services.</w:t>
      </w:r>
    </w:p>
    <w:bookmarkEnd w:id="23"/>
    <w:bookmarkStart w:id="24" w:name="X841f154194c344e40321ed3f881a85b322ae064"/>
    <w:p>
      <w:pPr>
        <w:pStyle w:val="Heading2"/>
      </w:pPr>
      <w:r>
        <w:t xml:space="preserve">Education and Research in Toronto’s Ophthalmology Community</w:t>
      </w:r>
    </w:p>
    <w:p>
      <w:pPr>
        <w:pStyle w:val="FirstParagraph"/>
      </w:pPr>
      <w:r>
        <w:rPr>
          <w:bCs/>
          <w:b/>
        </w:rPr>
        <w:t xml:space="preserve">Canada Toronto</w:t>
      </w:r>
      <w:r>
        <w:t xml:space="preserve"> </w:t>
      </w:r>
      <w:r>
        <w:t xml:space="preserve">is home to world-renowned institutions that train future</w:t>
      </w:r>
      <w:r>
        <w:t xml:space="preserve"> </w:t>
      </w:r>
      <w:r>
        <w:rPr>
          <w:bCs/>
          <w:b/>
        </w:rPr>
        <w:t xml:space="preserve">Ophthalmologist</w:t>
      </w:r>
      <w:r>
        <w:t xml:space="preserve">s and drive research. The University of Toronto’s Department of Ophthalmology, ranked among the top programs globally, offers specialized residencies and fellowships in subspecialties like pediatric ophthalmology and neuro-ophthalmology. Collaborations with hospitals like St. Michael’s Hospital and SickKids have produced groundbreaking research on genetic eye diseases and regenerative therapies.</w:t>
      </w:r>
    </w:p>
    <w:p>
      <w:pPr>
        <w:pStyle w:val="BodyText"/>
      </w:pPr>
      <w:r>
        <w:t xml:space="preserve">A 2022 review published in</w:t>
      </w:r>
      <w:r>
        <w:t xml:space="preserve"> </w:t>
      </w:r>
      <w:r>
        <w:rPr>
          <w:iCs/>
          <w:i/>
        </w:rPr>
        <w:t xml:space="preserve">Journal of Medical Education</w:t>
      </w:r>
      <w:r>
        <w:t xml:space="preserve"> </w:t>
      </w:r>
      <w:r>
        <w:t xml:space="preserve">highlighted Toronto’s emphasis on interdisciplinary training, integrating optometry, neurology, and public health into ophthalmology curricula. This approach ensures that graduates are equipped to address the multifaceted needs of a diverse patient population.</w:t>
      </w:r>
    </w:p>
    <w:bookmarkEnd w:id="24"/>
    <w:bookmarkStart w:id="25" w:name="X2264e146a1b32c0fb7457b3df2f0901f9de0d9e"/>
    <w:p>
      <w:pPr>
        <w:pStyle w:val="Heading2"/>
      </w:pPr>
      <w:r>
        <w:t xml:space="preserve">Policy Implications and Future Directions</w:t>
      </w:r>
    </w:p>
    <w:p>
      <w:pPr>
        <w:pStyle w:val="FirstParagraph"/>
      </w:pPr>
      <w:r>
        <w:t xml:space="preserve">Policymakers in</w:t>
      </w:r>
      <w:r>
        <w:t xml:space="preserve"> </w:t>
      </w:r>
      <w:r>
        <w:rPr>
          <w:bCs/>
          <w:b/>
        </w:rPr>
        <w:t xml:space="preserve">Canada Toronto</w:t>
      </w:r>
      <w:r>
        <w:t xml:space="preserve"> </w:t>
      </w:r>
      <w:r>
        <w:t xml:space="preserve">must prioritize expanding the ophthalmologist workforce and optimizing resource allocation. A 2023 report by Ontario’s Ministry of Health recommended increasing funding for preventive care programs and incentivizing specialists to practice in underserved areas. Additionally, integrating AI-driven diagnostics into provincial healthcare frameworks could alleviate pressure on clinics while improving accuracy.</w:t>
      </w:r>
    </w:p>
    <w:p>
      <w:pPr>
        <w:pStyle w:val="BodyText"/>
      </w:pPr>
      <w:r>
        <w:t xml:space="preserve">The future of ophthalmology in Toronto hinges on balancing technological innovation with equitable access. As the population ages and chronic eye diseases become more prevalent,</w:t>
      </w:r>
      <w:r>
        <w:t xml:space="preserve"> </w:t>
      </w:r>
      <w:r>
        <w:rPr>
          <w:bCs/>
          <w:b/>
        </w:rPr>
        <w:t xml:space="preserve">Ophthalmologist</w:t>
      </w:r>
      <w:r>
        <w:t xml:space="preserve">s will need to collaborate across sectors to ensure that all residents benefit from advancements in care delivery.</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Ophthalmologist</w:t>
      </w:r>
      <w:r>
        <w:t xml:space="preserve">s in</w:t>
      </w:r>
      <w:r>
        <w:t xml:space="preserve"> </w:t>
      </w:r>
      <w:r>
        <w:rPr>
          <w:bCs/>
          <w:b/>
        </w:rPr>
        <w:t xml:space="preserve">Canada Toronto</w:t>
      </w:r>
      <w:r>
        <w:t xml:space="preserve">, highlighting their contributions to innovation, education, and patient care. While challenges such as workforce shortages and disparities persist, the city’s commitment to research and technology offers a pathway toward equitable and high-quality eye care. As Canada continues to navigate evolving healthcare demands, Toronto’s ophthalmology community stands as a model for addressing both local and national priorities in this vital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2026-07-21T10:47:30Z</dcterms:created>
  <dcterms:modified xsi:type="dcterms:W3CDTF">2026-07-21T10:47:30Z</dcterms:modified>
</cp:coreProperties>
</file>

<file path=docProps/custom.xml><?xml version="1.0" encoding="utf-8"?>
<Properties xmlns="http://schemas.openxmlformats.org/officeDocument/2006/custom-properties" xmlns:vt="http://schemas.openxmlformats.org/officeDocument/2006/docPropsVTypes"/>
</file>