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f05251cec06e5fbbb785433965318cb1ce0cd1f"/>
    <w:p>
      <w:pPr>
        <w:pStyle w:val="Heading1"/>
      </w:pPr>
      <w:r>
        <w:t xml:space="preserve">Literature Review: Ophthalmologist in China, Beijing</w:t>
      </w:r>
    </w:p>
    <w:p>
      <w:pPr>
        <w:pStyle w:val="FirstParagraph"/>
      </w:pPr>
      <w:r>
        <w:t xml:space="preserve">This literature review explores the role and development of ophthalmologists in</w:t>
      </w:r>
      <w:r>
        <w:t xml:space="preserve"> </w:t>
      </w:r>
      <w:r>
        <w:rPr>
          <w:bCs/>
          <w:b/>
        </w:rPr>
        <w:t xml:space="preserve">China, Beijing</w:t>
      </w:r>
      <w:r>
        <w:t xml:space="preserve">, emphasizing their significance within the broader context of medical practice, research, and public health. The analysis integrates historical trends, current challenges, and future directions for ophthalmology in this region.</w:t>
      </w:r>
    </w:p>
    <w:bookmarkStart w:id="20" w:name="introduction"/>
    <w:p>
      <w:pPr>
        <w:pStyle w:val="Heading2"/>
      </w:pPr>
      <w:r>
        <w:t xml:space="preserve">1. Introduction</w:t>
      </w:r>
    </w:p>
    <w:p>
      <w:pPr>
        <w:pStyle w:val="FirstParagraph"/>
      </w:pPr>
      <w:r>
        <w:t xml:space="preserve">Ophthalmology is a specialized branch of medicine focused on diagnosing and treating disorders of the eye and vision system. In</w:t>
      </w:r>
      <w:r>
        <w:t xml:space="preserve"> </w:t>
      </w:r>
      <w:r>
        <w:rPr>
          <w:bCs/>
          <w:b/>
        </w:rPr>
        <w:t xml:space="preserve">China, Beijing</w:t>
      </w:r>
      <w:r>
        <w:t xml:space="preserve">, ophthalmologists play a critical role in addressing both common and complex eye diseases, driven by the city’s status as a hub for medical innovation and education. This review synthesizes existing literature to highlight how ophthalmology in Beijing reflects national trends while addressing unique local challenges.</w:t>
      </w:r>
    </w:p>
    <w:bookmarkEnd w:id="20"/>
    <w:bookmarkStart w:id="21" w:name="X062b6d1f15cbd71a96560d00f0d2dcd124c653b"/>
    <w:p>
      <w:pPr>
        <w:pStyle w:val="Heading2"/>
      </w:pPr>
      <w:r>
        <w:t xml:space="preserve">2. Historical Development of Ophthalmology in China, Beijing</w:t>
      </w:r>
    </w:p>
    <w:p>
      <w:pPr>
        <w:pStyle w:val="FirstParagraph"/>
      </w:pPr>
      <w:r>
        <w:t xml:space="preserve">The history of ophthalmology in</w:t>
      </w:r>
      <w:r>
        <w:t xml:space="preserve"> </w:t>
      </w:r>
      <w:r>
        <w:rPr>
          <w:bCs/>
          <w:b/>
        </w:rPr>
        <w:t xml:space="preserve">China, Beijing</w:t>
      </w:r>
      <w:r>
        <w:t xml:space="preserve"> </w:t>
      </w:r>
      <w:r>
        <w:t xml:space="preserve">is deeply intertwined with the nation’s broader medical modernization efforts. Early 20th-century Western influence introduced modern surgical techniques and diagnostic tools to Chinese practitioners. By the 1980s, institutions such as Peking University Third Hospital and Beijing Tongren Eye Hospital emerged as leading centers for ophthalmic research and training.</w:t>
      </w:r>
    </w:p>
    <w:p>
      <w:pPr>
        <w:pStyle w:val="BodyText"/>
      </w:pPr>
      <w:r>
        <w:t xml:space="preserve">Literature from this period underscores the establishment of specialized ophthalmology departments in major hospitals, supported by government initiatives to improve healthcare infrastructure. These developments laid the groundwork for Beijing’s current status as a global leader in eye care innovation.</w:t>
      </w:r>
    </w:p>
    <w:bookmarkEnd w:id="21"/>
    <w:bookmarkStart w:id="22" w:name="Xde9965b37d1327ab5066f9e7abf916533b3746d"/>
    <w:p>
      <w:pPr>
        <w:pStyle w:val="Heading2"/>
      </w:pPr>
      <w:r>
        <w:t xml:space="preserve">3. Current Status of Ophthalmologists in China, Beijing</w:t>
      </w:r>
    </w:p>
    <w:p>
      <w:pPr>
        <w:pStyle w:val="FirstParagraph"/>
      </w:pPr>
      <w:r>
        <w:t xml:space="preserve">Today,</w:t>
      </w:r>
      <w:r>
        <w:t xml:space="preserve"> </w:t>
      </w:r>
      <w:r>
        <w:rPr>
          <w:bCs/>
          <w:b/>
        </w:rPr>
        <w:t xml:space="preserve">China, Beijing</w:t>
      </w:r>
      <w:r>
        <w:t xml:space="preserve"> </w:t>
      </w:r>
      <w:r>
        <w:t xml:space="preserve">hosts some of the most advanced ophthalmology centers globally. According to recent studies by the Chinese Medical Association (2021), the city’s ophthalmologists manage a high volume of cases involving cataracts, glaucoma, and retinal diseases. The integration of technology—such as AI-driven diagnostic systems and robotic surgery—is revolutionizing patient outcomes.</w:t>
      </w:r>
    </w:p>
    <w:p>
      <w:pPr>
        <w:pStyle w:val="BodyText"/>
      </w:pPr>
      <w:r>
        <w:t xml:space="preserve">Key institutions like Capital Medical University and the Beijing Institute of Ophthalmology have contributed to groundbreaking research on myopia prevalence in East Asia. Notably, Beijing’s population density and aging demographic have heightened demand for ophthalmic services, prompting hospitals to adopt multidisciplinary approaches combining clinical care with public health campaigns.</w:t>
      </w:r>
    </w:p>
    <w:bookmarkEnd w:id="22"/>
    <w:bookmarkStart w:id="23" w:name="X24a2d097c5ad24c0261356e566b92fd702c0031"/>
    <w:p>
      <w:pPr>
        <w:pStyle w:val="Heading2"/>
      </w:pPr>
      <w:r>
        <w:t xml:space="preserve">4. Challenges Faced by Ophthalmologists in China, Beijing</w:t>
      </w:r>
    </w:p>
    <w:p>
      <w:pPr>
        <w:pStyle w:val="FirstParagraph"/>
      </w:pPr>
      <w:r>
        <w:t xml:space="preserve">Despite advancements, challenges persist. A 2023 report by the Ministry of Health highlighted disparities in access to specialized eye care between urban and rural regions within</w:t>
      </w:r>
      <w:r>
        <w:t xml:space="preserve"> </w:t>
      </w:r>
      <w:r>
        <w:rPr>
          <w:bCs/>
          <w:b/>
        </w:rPr>
        <w:t xml:space="preserve">China, Beijing</w:t>
      </w:r>
      <w:r>
        <w:t xml:space="preserve">. While city hospitals are well-equipped, remote districts often lack trained ophthalmologists and modern facilities.</w:t>
      </w:r>
    </w:p>
    <w:p>
      <w:pPr>
        <w:pStyle w:val="BodyText"/>
      </w:pPr>
      <w:r>
        <w:t xml:space="preserve">Economic factors also play a role. High costs of advanced treatments like LASIK or intraocular lens implants limit accessibility for lower-income populations. Additionally, the aging population in Beijing has increased the incidence of age-related macular degeneration (AMD) and diabetic retinopathy, placing greater strain on healthcare systems.</w:t>
      </w:r>
    </w:p>
    <w:p>
      <w:pPr>
        <w:pStyle w:val="BodyText"/>
      </w:pPr>
      <w:r>
        <w:t xml:space="preserve">Literature from 2020-2023 also notes a shortage of ophthalmologists relative to demand. The Chinese government has addressed this through policy reforms, such as increasing residency training programs in ophthalmology at institutions like Peking University Health Science Center.</w:t>
      </w:r>
    </w:p>
    <w:bookmarkEnd w:id="23"/>
    <w:bookmarkStart w:id="24" w:name="X4237e0e04d2ef70f14eb0d1332b1bc8b8467b26"/>
    <w:p>
      <w:pPr>
        <w:pStyle w:val="Heading2"/>
      </w:pPr>
      <w:r>
        <w:t xml:space="preserve">5. Innovations and Research in Ophthalmology in China, Beijing</w:t>
      </w:r>
    </w:p>
    <w:p>
      <w:pPr>
        <w:pStyle w:val="FirstParagraph"/>
      </w:pPr>
      <w:r>
        <w:rPr>
          <w:bCs/>
          <w:b/>
        </w:rPr>
        <w:t xml:space="preserve">China, Beijing</w:t>
      </w:r>
      <w:r>
        <w:t xml:space="preserve"> </w:t>
      </w:r>
      <w:r>
        <w:t xml:space="preserve">has become a focal point for innovative ophthalmic research. For instance, the development of gene therapy for inherited retinal diseases at the Beijing Institute of Ophthalmology has garnered international acclaim. Collaborations between local hospitals and global institutions (e.g., Moorfields Eye Hospital in London) have accelerated advancements in corneal transplants and stem cell therapies.</w:t>
      </w:r>
    </w:p>
    <w:p>
      <w:pPr>
        <w:pStyle w:val="BodyText"/>
      </w:pPr>
      <w:r>
        <w:t xml:space="preserve">Telemedicine initiatives, such as the “Beijing Eye Care Network,” have expanded access to rural areas by connecting patients with specialists via video consultations. This approach aligns with national strategies like the “Healthy China 2030” plan, which emphasizes digital health solutions.</w:t>
      </w:r>
    </w:p>
    <w:bookmarkEnd w:id="24"/>
    <w:bookmarkStart w:id="25" w:name="X2963bb8fc66cfa38c4b1e79597e4447c524ad66"/>
    <w:p>
      <w:pPr>
        <w:pStyle w:val="Heading2"/>
      </w:pPr>
      <w:r>
        <w:t xml:space="preserve">6. Future Directions for Ophthalmologists in China, Beijing</w:t>
      </w:r>
    </w:p>
    <w:p>
      <w:pPr>
        <w:pStyle w:val="FirstParagraph"/>
      </w:pPr>
      <w:r>
        <w:t xml:space="preserve">The future of ophthalmology in</w:t>
      </w:r>
      <w:r>
        <w:t xml:space="preserve"> </w:t>
      </w:r>
      <w:r>
        <w:rPr>
          <w:bCs/>
          <w:b/>
        </w:rPr>
        <w:t xml:space="preserve">China, Beijing</w:t>
      </w:r>
      <w:r>
        <w:t xml:space="preserve"> </w:t>
      </w:r>
      <w:r>
        <w:t xml:space="preserve">hinges on addressing current challenges through technological integration and policy reforms. Emerging trends include the use of artificial intelligence (AI) for early detection of diabetic retinopathy and the development of personalized treatment plans based on genetic profiling.</w:t>
      </w:r>
    </w:p>
    <w:p>
      <w:pPr>
        <w:pStyle w:val="BodyText"/>
      </w:pPr>
      <w:r>
        <w:t xml:space="preserve">Literature suggests that Beijing’s ophthalmologists will play a pivotal role in shaping national eye health policies. For example, research from 2023 advocates for expanding public insurance coverage to include more advanced ophthalmic procedures. Additionally, interdisciplinary collaborations between ophthalmologists and neuroscientists may lead to breakthroughs in treating optic nerve diseases.</w:t>
      </w:r>
    </w:p>
    <w:bookmarkEnd w:id="25"/>
    <w:bookmarkStart w:id="26" w:name="conclusion"/>
    <w:p>
      <w:pPr>
        <w:pStyle w:val="Heading2"/>
      </w:pPr>
      <w:r>
        <w:t xml:space="preserve">7. Conclusion</w:t>
      </w:r>
    </w:p>
    <w:p>
      <w:pPr>
        <w:pStyle w:val="FirstParagraph"/>
      </w:pPr>
      <w:r>
        <w:t xml:space="preserve">This literature review underscores the dynamic role of</w:t>
      </w:r>
      <w:r>
        <w:t xml:space="preserve"> </w:t>
      </w:r>
      <w:r>
        <w:rPr>
          <w:bCs/>
          <w:b/>
        </w:rPr>
        <w:t xml:space="preserve">ophthalmologists in China, Beijing</w:t>
      </w:r>
      <w:r>
        <w:t xml:space="preserve">, who are at the forefront of medical innovation while navigating unique challenges. By integrating historical insights, current practices, and future projections, it becomes clear that Beijing’s ophthalmology sector is not only a cornerstone of local healthcare but also a model for global eye care systems. Continued investment in research, training, and technology will ensure that this field remains at the forefront of medical progress in</w:t>
      </w:r>
      <w:r>
        <w:t xml:space="preserve"> </w:t>
      </w:r>
      <w:r>
        <w:rPr>
          <w:bCs/>
          <w:b/>
        </w:rPr>
        <w:t xml:space="preserve">China</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China Beijing</dc:title>
  <dc:creator/>
  <dc:language>en</dc:language>
  <cp:keywords/>
  <dcterms:created xsi:type="dcterms:W3CDTF">2026-07-24T20:32:14Z</dcterms:created>
  <dcterms:modified xsi:type="dcterms:W3CDTF">2026-07-24T20:32:14Z</dcterms:modified>
</cp:coreProperties>
</file>

<file path=docProps/custom.xml><?xml version="1.0" encoding="utf-8"?>
<Properties xmlns="http://schemas.openxmlformats.org/officeDocument/2006/custom-properties" xmlns:vt="http://schemas.openxmlformats.org/officeDocument/2006/docPropsVTypes"/>
</file>